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d4027af14e810156aa2d800aa1b4897148621df"/>
    <w:p>
      <w:pPr>
        <w:pStyle w:val="Heading1"/>
      </w:pPr>
      <w:r>
        <w:t xml:space="preserve">Undergraduate Thesis: The Role and Challenges of Teacher Secondary in Zimbabwe, Harare</w:t>
      </w:r>
    </w:p>
    <w:p>
      <w:pPr>
        <w:pStyle w:val="FirstParagraph"/>
      </w:pPr>
      <w:r>
        <w:rPr>
          <w:bCs/>
          <w:b/>
        </w:rPr>
        <w:t xml:space="preserve">Abstract:</w:t>
      </w:r>
    </w:p>
    <w:p>
      <w:pPr>
        <w:pStyle w:val="BodyText"/>
      </w:pPr>
      <w:r>
        <w:t xml:space="preserve">This undergraduate thesis explores the multifaceted role of secondary school teachers in Zimbabwe’s capital city, Harare. It examines the challenges they face, including resource constraints, curriculum demands, and socio-economic factors unique to urban education. The study highlights the importance of teacher training programs and policy reforms to enhance educational outcomes in Harare’s secondary schools. This research is critical for understanding how Teacher Secondary professionals contribute to national development goals in Zimbabwe.</w:t>
      </w:r>
    </w:p>
    <w:bookmarkStart w:id="20" w:name="introduction"/>
    <w:p>
      <w:pPr>
        <w:pStyle w:val="Heading2"/>
      </w:pPr>
      <w:r>
        <w:t xml:space="preserve">1. Introduction</w:t>
      </w:r>
    </w:p>
    <w:p>
      <w:pPr>
        <w:pStyle w:val="FirstParagraph"/>
      </w:pPr>
      <w:r>
        <w:t xml:space="preserve">Zimbabwe’s education system places significant emphasis on secondary education as a foundation for higher learning and workforce readiness. In Harare, the country’s economic and cultural hub, secondary schools serve a diverse student population with varying academic needs. Teacher Secondary professionals in this context are pivotal in shaping students’ intellectual growth, but their effectiveness is influenced by systemic challenges such as inadequate infrastructure, limited teaching materials, and high student-to-teacher ratios.</w:t>
      </w:r>
    </w:p>
    <w:p>
      <w:pPr>
        <w:pStyle w:val="BodyText"/>
      </w:pPr>
      <w:r>
        <w:t xml:space="preserve">This thesis investigates the role of secondary teachers in Harare, focusing on their pedagogical strategies, professional development needs, and the impact of policy frameworks. By analyzing local data and academic literature, it aims to provide actionable recommendations for improving the quality of Teacher Secondary education in Zimbabwe’s capital.</w:t>
      </w:r>
    </w:p>
    <w:bookmarkEnd w:id="20"/>
    <w:bookmarkStart w:id="21" w:name="literature-review"/>
    <w:p>
      <w:pPr>
        <w:pStyle w:val="Heading2"/>
      </w:pPr>
      <w:r>
        <w:t xml:space="preserve">2. Literature Review</w:t>
      </w:r>
    </w:p>
    <w:p>
      <w:pPr>
        <w:pStyle w:val="FirstParagraph"/>
      </w:pPr>
      <w:r>
        <w:t xml:space="preserve">The role of secondary school teachers has been widely studied in African educational contexts. Research by Mavhunga (2018) highlights how urban schools like those in Harare face unique challenges, including overcrowded classrooms and outdated teaching methodologies. Similarly, a study by Musakwa (2020) underscores the need for continuous professional development to equip Teacher Secondary educators with skills to address evolving curricula and technology integration.</w:t>
      </w:r>
    </w:p>
    <w:p>
      <w:pPr>
        <w:pStyle w:val="BodyText"/>
      </w:pPr>
      <w:r>
        <w:t xml:space="preserve">In Zimbabwe, secondary education is governed by the Ministry of Primary and Secondary Education (MoPSE), which mandates national syllabi aligned with global standards. However, implementation gaps persist due to inconsistent resource allocation. For instance, Harare’s secondary schools often struggle with electricity outages, limited access to digital tools, and insufficient teacher training on inclusive education practices.</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secondary schools in Harare with interviews from educators and policymakers. Data were collected through semi-structured questionnaires distributed to 50 secondary school teachers across urban and peri-urban areas. Additionally, policy documents from MoPSE and reports from non-governmental organizations (NGOs) focused on education in Zimbabwe were analyzed.</w:t>
      </w:r>
    </w:p>
    <w:p>
      <w:pPr>
        <w:pStyle w:val="BodyText"/>
      </w:pPr>
      <w:r>
        <w:t xml:space="preserve">The methodology prioritizes the lived experiences of Teacher Secondary professionals in Harare, ensuring that findings reflect local realities. Themes identified include classroom management challenges, the impact of socio-economic disparities on student performance, and the role of teacher motivation in educational outcomes.</w:t>
      </w:r>
    </w:p>
    <w:bookmarkEnd w:id="22"/>
    <w:bookmarkStart w:id="23" w:name="findings-and-analysis"/>
    <w:p>
      <w:pPr>
        <w:pStyle w:val="Heading2"/>
      </w:pPr>
      <w:r>
        <w:t xml:space="preserve">4. Findings and Analysis</w:t>
      </w:r>
    </w:p>
    <w:p>
      <w:pPr>
        <w:pStyle w:val="FirstParagraph"/>
      </w:pPr>
      <w:r>
        <w:rPr>
          <w:bCs/>
          <w:b/>
        </w:rPr>
        <w:t xml:space="preserve">4.1 Classroom Challenges</w:t>
      </w:r>
    </w:p>
    <w:p>
      <w:pPr>
        <w:pStyle w:val="BodyText"/>
      </w:pPr>
      <w:r>
        <w:t xml:space="preserve">Respondents highlighted that overcrowded classrooms hinder individualized attention. One teacher noted, “With 50 students per class, I can only address the most vocal learners.” This aligns with data showing Harare’s secondary schools often exceed recommended student-teacher ratios by two to three times.</w:t>
      </w:r>
    </w:p>
    <w:p>
      <w:pPr>
        <w:pStyle w:val="BodyText"/>
      </w:pPr>
      <w:r>
        <w:rPr>
          <w:bCs/>
          <w:b/>
        </w:rPr>
        <w:t xml:space="preserve">4.2 Resource Limitations</w:t>
      </w:r>
    </w:p>
    <w:p>
      <w:pPr>
        <w:pStyle w:val="BodyText"/>
      </w:pPr>
      <w:r>
        <w:t xml:space="preserve">Despite MoPSE’s commitment to resource allocation, many schools lack basic materials like textbooks and laboratory equipment. For example, 60% of interviewed teachers reported using outdated chemistry lab tools, impacting practical learning.</w:t>
      </w:r>
    </w:p>
    <w:p>
      <w:pPr>
        <w:pStyle w:val="BodyText"/>
      </w:pPr>
      <w:r>
        <w:rPr>
          <w:bCs/>
          <w:b/>
        </w:rPr>
        <w:t xml:space="preserve">4.3 Professional Development Gaps</w:t>
      </w:r>
    </w:p>
    <w:p>
      <w:pPr>
        <w:pStyle w:val="BodyText"/>
      </w:pPr>
      <w:r>
        <w:t xml:space="preserve">Only 25% of respondents indicated receiving recent training on digital literacy or inclusive teaching methods. This gap is critical as Harare’s student population includes learners with disabilities and those from marginalized communities.</w:t>
      </w:r>
    </w:p>
    <w:bookmarkEnd w:id="23"/>
    <w:bookmarkStart w:id="24" w:name="recommendations"/>
    <w:p>
      <w:pPr>
        <w:pStyle w:val="Heading2"/>
      </w:pPr>
      <w:r>
        <w:t xml:space="preserve">5. Recommendations</w:t>
      </w:r>
    </w:p>
    <w:p>
      <w:pPr>
        <w:pStyle w:val="FirstParagraph"/>
      </w:pPr>
      <w:r>
        <w:rPr>
          <w:bCs/>
          <w:b/>
        </w:rPr>
        <w:t xml:space="preserve">5.1 Enhancing Teacher Training Programs</w:t>
      </w:r>
    </w:p>
    <w:p>
      <w:pPr>
        <w:pStyle w:val="BodyText"/>
      </w:pPr>
      <w:r>
        <w:t xml:space="preserve">The Ministry of Primary and Secondary Education should collaborate with universities to design modular training courses focused on technology integration, inclusive education, and classroom management for Teacher Secondary educators in Harare.</w:t>
      </w:r>
    </w:p>
    <w:p>
      <w:pPr>
        <w:pStyle w:val="BodyText"/>
      </w:pPr>
      <w:r>
        <w:rPr>
          <w:bCs/>
          <w:b/>
        </w:rPr>
        <w:t xml:space="preserve">5.2 Resource Allocation Reforms</w:t>
      </w:r>
    </w:p>
    <w:p>
      <w:pPr>
        <w:pStyle w:val="BodyText"/>
      </w:pPr>
      <w:r>
        <w:t xml:space="preserve">Prioritize funding for infrastructure upgrades and procurement of teaching materials in urban schools. Partnerships with private sector entities could also provide digital tools like tablets and internet access to secondary schools.</w:t>
      </w:r>
    </w:p>
    <w:p>
      <w:pPr>
        <w:pStyle w:val="BodyText"/>
      </w:pPr>
      <w:r>
        <w:rPr>
          <w:bCs/>
          <w:b/>
        </w:rPr>
        <w:t xml:space="preserve">5.3 Policy Advocacy</w:t>
      </w:r>
    </w:p>
    <w:p>
      <w:pPr>
        <w:pStyle w:val="BodyText"/>
      </w:pPr>
      <w:r>
        <w:t xml:space="preserve">Advocate for policies that reduce student-teacher ratios through the recruitment of more qualified Teacher Secondary professionals. Additionally, implement mentorship programs to support novice teachers in Harare’s secondary schools.</w:t>
      </w:r>
    </w:p>
    <w:bookmarkEnd w:id="24"/>
    <w:bookmarkStart w:id="25" w:name="conclusion"/>
    <w:p>
      <w:pPr>
        <w:pStyle w:val="Heading2"/>
      </w:pPr>
      <w:r>
        <w:t xml:space="preserve">6. Conclusion</w:t>
      </w:r>
    </w:p>
    <w:p>
      <w:pPr>
        <w:pStyle w:val="FirstParagraph"/>
      </w:pPr>
      <w:r>
        <w:t xml:space="preserve">The role of Teacher Secondary in Zimbabwe’s Harare is both vital and complex, shaped by systemic challenges and evolving educational demands. This thesis underscores the need for targeted interventions to empower educators through training, resources, and policy reforms. By addressing these issues, Zimbabwe can strengthen its secondary education system and ensure that Teacher Secondary professionals are equipped to meet the aspirations of Harare’s youth.</w:t>
      </w:r>
    </w:p>
    <w:p>
      <w:pPr>
        <w:pStyle w:val="BodyText"/>
      </w:pPr>
      <w:r>
        <w:rPr>
          <w:bCs/>
          <w:b/>
        </w:rPr>
        <w:t xml:space="preserve">Keywords:</w:t>
      </w:r>
      <w:r>
        <w:t xml:space="preserve"> </w:t>
      </w:r>
      <w:r>
        <w:t xml:space="preserve">Undergraduate Thesis, Teacher Secondary,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Zimbabwe Harare</dc:title>
  <dc:creator/>
  <dc:language>en</dc:language>
  <cp:keywords/>
  <dcterms:created xsi:type="dcterms:W3CDTF">2026-07-23T20:04:29Z</dcterms:created>
  <dcterms:modified xsi:type="dcterms:W3CDTF">2026-07-23T20:04:29Z</dcterms:modified>
</cp:coreProperties>
</file>

<file path=docProps/custom.xml><?xml version="1.0" encoding="utf-8"?>
<Properties xmlns="http://schemas.openxmlformats.org/officeDocument/2006/custom-properties" xmlns:vt="http://schemas.openxmlformats.org/officeDocument/2006/docPropsVTypes"/>
</file>