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460f30c89f7dfa47b872b1a6ec4ae906d0811d4"/>
    <w:p>
      <w:pPr>
        <w:pStyle w:val="Heading1"/>
      </w:pPr>
      <w:r>
        <w:t xml:space="preserve">Undergraduate Thesis: The Role of a Telecommunication Engineer in the Context of Brazil São Paulo's Technological Evolution</w:t>
      </w:r>
    </w:p>
    <w:bookmarkStart w:id="20" w:name="abstract"/>
    <w:p>
      <w:pPr>
        <w:pStyle w:val="Heading2"/>
      </w:pPr>
      <w:r>
        <w:t xml:space="preserve">Abstract</w:t>
      </w:r>
    </w:p>
    <w:p>
      <w:pPr>
        <w:pStyle w:val="FirstParagraph"/>
      </w:pPr>
      <w:r>
        <w:t xml:space="preserve">This undergraduate thesis explores the critical contributions of a</w:t>
      </w:r>
      <w:r>
        <w:t xml:space="preserve"> </w:t>
      </w:r>
      <w:r>
        <w:rPr>
          <w:bCs/>
          <w:b/>
        </w:rPr>
        <w:t xml:space="preserve">Telecommunication Engineer</w:t>
      </w:r>
      <w:r>
        <w:t xml:space="preserve"> </w:t>
      </w:r>
      <w:r>
        <w:t xml:space="preserve">in shaping Brazil’s technological landscape, with a specific focus on the state of São Paulo. As one of Brazil’s most economically and technologically dynamic regions, São Paulo presents unique challenges and opportunities for innovation in telecommunications. This document analyzes the current state of telecommunication infrastructure in São Paulo, evaluates the skills required by Telecommunication Engineers to address regional demands, and proposes strategies for sustainable development aligned with global trends such as 5G deployment, Internet of Things (IoT), and digital inclusion. The study emphasizes the interdisciplinary role of a Telecommunication Engineer in bridging urban-rural divides and fostering economic growth through cutting-edge solutions.</w:t>
      </w:r>
    </w:p>
    <w:bookmarkEnd w:id="20"/>
    <w:bookmarkStart w:id="21" w:name="introduction"/>
    <w:p>
      <w:pPr>
        <w:pStyle w:val="Heading2"/>
      </w:pPr>
      <w:r>
        <w:t xml:space="preserve">Introduction</w:t>
      </w:r>
    </w:p>
    <w:p>
      <w:pPr>
        <w:pStyle w:val="FirstParagraph"/>
      </w:pPr>
      <w:r>
        <w:t xml:space="preserve">The state of São Paulo, Brazil, is a global hub for innovation, industry, and technology. As the most populous and economically significant state in the country, it has become a focal point for advancements in telecommunications. The rapid urbanization of cities like São Paulo (the capital), Campinas, and Santos has intensified the demand for robust telecommunication networks capable of supporting high-speed internet access, smart city initiatives, and industrial automation. In this context, the role of a</w:t>
      </w:r>
      <w:r>
        <w:t xml:space="preserve"> </w:t>
      </w:r>
      <w:r>
        <w:rPr>
          <w:bCs/>
          <w:b/>
        </w:rPr>
        <w:t xml:space="preserve">Telecommunication Engineer</w:t>
      </w:r>
      <w:r>
        <w:t xml:space="preserve"> </w:t>
      </w:r>
      <w:r>
        <w:t xml:space="preserve">is paramount—not only in designing and maintaining infrastructure but also in driving innovation that aligns with São Paulo’s vision for digital transformation.</w:t>
      </w:r>
    </w:p>
    <w:p>
      <w:pPr>
        <w:pStyle w:val="BodyText"/>
      </w:pPr>
      <w:r>
        <w:t xml:space="preserve">This thesis investigates how Telecommunication Engineers can leverage their expertise to address challenges such as network congestion, rural connectivity gaps, and the integration of emerging technologies. It also highlights the socio-economic implications of these efforts in a region that contributes over 30% of Brazil’s GDP.</w:t>
      </w:r>
    </w:p>
    <w:bookmarkEnd w:id="21"/>
    <w:bookmarkStart w:id="22" w:name="theoretical-framework"/>
    <w:p>
      <w:pPr>
        <w:pStyle w:val="Heading2"/>
      </w:pPr>
      <w:r>
        <w:t xml:space="preserve">Theoretical Framework</w:t>
      </w:r>
    </w:p>
    <w:p>
      <w:pPr>
        <w:pStyle w:val="FirstParagraph"/>
      </w:pPr>
      <w:r>
        <w:t xml:space="preserve">A</w:t>
      </w:r>
      <w:r>
        <w:t xml:space="preserve"> </w:t>
      </w:r>
      <w:r>
        <w:rPr>
          <w:bCs/>
          <w:b/>
        </w:rPr>
        <w:t xml:space="preserve">Telecommunication Engineer</w:t>
      </w:r>
      <w:r>
        <w:t xml:space="preserve"> </w:t>
      </w:r>
      <w:r>
        <w:t xml:space="preserve">is a professional trained to design, implement, and manage systems for transmitting information via wired or wireless networks. Their work spans fields such as signal processing, network protocols, radio frequency engineering, and cybersecurity. In Brazil São Paulo, this role is increasingly intertwined with the state’s ambitious goals to become a leader in smart infrastructure and digital services.</w:t>
      </w:r>
    </w:p>
    <w:p>
      <w:pPr>
        <w:pStyle w:val="BodyText"/>
      </w:pPr>
      <w:r>
        <w:t xml:space="preserve">The theoretical foundation of this thesis draws on concepts from communication systems theory (e.g., Shannon-Hartley theorem), network architecture principles (e.g., SDN/NFV), and socio-economic models of technological diffusion. These frameworks are applied to analyze São Paulo’s telecommunication ecosystem, which includes:</w:t>
      </w:r>
    </w:p>
    <w:p>
      <w:pPr>
        <w:numPr>
          <w:ilvl w:val="0"/>
          <w:numId w:val="1001"/>
        </w:numPr>
        <w:pStyle w:val="Compact"/>
      </w:pPr>
      <w:r>
        <w:t xml:space="preserve">High-density urban networks in São Paulo city.</w:t>
      </w:r>
    </w:p>
    <w:p>
      <w:pPr>
        <w:numPr>
          <w:ilvl w:val="0"/>
          <w:numId w:val="1001"/>
        </w:numPr>
        <w:pStyle w:val="Compact"/>
      </w:pPr>
      <w:r>
        <w:t xml:space="preserve">Rural broadband projects supported by initiatives like the National Broadband Plan (Plano Nacional de Banda Larga).</w:t>
      </w:r>
    </w:p>
    <w:p>
      <w:pPr>
        <w:numPr>
          <w:ilvl w:val="0"/>
          <w:numId w:val="1001"/>
        </w:numPr>
        <w:pStyle w:val="Compact"/>
      </w:pPr>
      <w:r>
        <w:t xml:space="preserve">Collaborations between public institutions (e.g., Fundação de Amparo à Pesquisa do Estado de São Paulo—FAPESP) and private companies (e.g., NTT Data, Cisco).</w:t>
      </w:r>
    </w:p>
    <w:bookmarkEnd w:id="22"/>
    <w:bookmarkStart w:id="23" w:name="methodology"/>
    <w:p>
      <w:pPr>
        <w:pStyle w:val="Heading2"/>
      </w:pPr>
      <w:r>
        <w:t xml:space="preserve">Methodology</w:t>
      </w:r>
    </w:p>
    <w:p>
      <w:pPr>
        <w:pStyle w:val="FirstParagraph"/>
      </w:pPr>
      <w:r>
        <w:t xml:space="preserve">This study employs a qualitative-quantitative mixed-methods approach. Secondary data was collected from governmental reports, industry whitepapers, and academic journals to analyze São Paulo’s telecommunication infrastructure. Primary data was gathered through semi-structured interviews with Telecommunication Engineers working in São Paulo’s public and private sectors, as well as case studies of successful projects like the 5G pilot in Campinas.</w:t>
      </w:r>
    </w:p>
    <w:p>
      <w:pPr>
        <w:pStyle w:val="BodyText"/>
      </w:pPr>
      <w:r>
        <w:t xml:space="preserve">The research focuses on three key areas:</w:t>
      </w:r>
    </w:p>
    <w:p>
      <w:pPr>
        <w:numPr>
          <w:ilvl w:val="0"/>
          <w:numId w:val="1002"/>
        </w:numPr>
        <w:pStyle w:val="Compact"/>
      </w:pPr>
      <w:r>
        <w:t xml:space="preserve">Evaluating the technical and regulatory challenges faced by Telecommunication Engineers in São Paulo.</w:t>
      </w:r>
    </w:p>
    <w:p>
      <w:pPr>
        <w:numPr>
          <w:ilvl w:val="0"/>
          <w:numId w:val="1002"/>
        </w:numPr>
        <w:pStyle w:val="Compact"/>
      </w:pPr>
      <w:r>
        <w:t xml:space="preserve">Assessing the impact of their work on socio-economic development, such as improved access to education and healthcare via telemedicine.</w:t>
      </w:r>
    </w:p>
    <w:p>
      <w:pPr>
        <w:numPr>
          <w:ilvl w:val="0"/>
          <w:numId w:val="1002"/>
        </w:numPr>
        <w:pStyle w:val="Compact"/>
      </w:pPr>
      <w:r>
        <w:t xml:space="preserve">Proposing recommendations for integrating emerging technologies like 6G, AI-driven network optimization, and quantum communication into São Paulo’s future infrastructure.</w:t>
      </w:r>
    </w:p>
    <w:bookmarkEnd w:id="23"/>
    <w:bookmarkStart w:id="24" w:name="results-and-analysis"/>
    <w:p>
      <w:pPr>
        <w:pStyle w:val="Heading2"/>
      </w:pPr>
      <w:r>
        <w:t xml:space="preserve">Results and Analysis</w:t>
      </w:r>
    </w:p>
    <w:p>
      <w:pPr>
        <w:pStyle w:val="FirstParagraph"/>
      </w:pPr>
      <w:r>
        <w:t xml:space="preserve">Data reveals that while São Paulo leads in 4G penetration (over 90% of urban areas), rural regions still face significant disparities. Telecommunication Engineers in the state have prioritized hybrid solutions, such as combining fiber-optic cables with satellite technology to serve remote communities. For example, the</w:t>
      </w:r>
      <w:r>
        <w:t xml:space="preserve"> </w:t>
      </w:r>
      <w:r>
        <w:rPr>
          <w:iCs/>
          <w:i/>
        </w:rPr>
        <w:t xml:space="preserve">Projeto Conexão Cidadã</w:t>
      </w:r>
      <w:r>
        <w:t xml:space="preserve"> </w:t>
      </w:r>
      <w:r>
        <w:t xml:space="preserve">(Citizen Connection Project) has expanded broadband access to 150 municipalities by leveraging partnerships between telecom companies and municipal governments.</w:t>
      </w:r>
    </w:p>
    <w:p>
      <w:pPr>
        <w:pStyle w:val="BodyText"/>
      </w:pPr>
      <w:r>
        <w:t xml:space="preserve">Key findings include:</w:t>
      </w:r>
    </w:p>
    <w:p>
      <w:pPr>
        <w:numPr>
          <w:ilvl w:val="0"/>
          <w:numId w:val="1003"/>
        </w:numPr>
        <w:pStyle w:val="Compact"/>
      </w:pPr>
      <w:r>
        <w:t xml:space="preserve">The critical need for Telecommunication Engineers to specialize in IoT and edge computing to support smart city initiatives, such as São Paulo’s intelligent traffic management systems.</w:t>
      </w:r>
    </w:p>
    <w:p>
      <w:pPr>
        <w:numPr>
          <w:ilvl w:val="0"/>
          <w:numId w:val="1003"/>
        </w:numPr>
        <w:pStyle w:val="Compact"/>
      </w:pPr>
      <w:r>
        <w:t xml:space="preserve">Challenges related to spectrum allocation and regulatory compliance in deploying 5G networks, which require interdisciplinary collaboration with policymakers.</w:t>
      </w:r>
    </w:p>
    <w:p>
      <w:pPr>
        <w:numPr>
          <w:ilvl w:val="0"/>
          <w:numId w:val="1003"/>
        </w:numPr>
        <w:pStyle w:val="Compact"/>
      </w:pPr>
      <w:r>
        <w:t xml:space="preserve">The growing demand for engineers trained in cybersecurity to protect critical infrastructure from cyber threats targeting Brazil’s energy grid and financial services sectors.</w:t>
      </w:r>
    </w:p>
    <w:bookmarkEnd w:id="24"/>
    <w:bookmarkStart w:id="25" w:name="discussion"/>
    <w:p>
      <w:pPr>
        <w:pStyle w:val="Heading2"/>
      </w:pPr>
      <w:r>
        <w:t xml:space="preserve">Discussion</w:t>
      </w:r>
    </w:p>
    <w:p>
      <w:pPr>
        <w:pStyle w:val="FirstParagraph"/>
      </w:pPr>
      <w:r>
        <w:t xml:space="preserve">The role of a</w:t>
      </w:r>
      <w:r>
        <w:t xml:space="preserve"> </w:t>
      </w:r>
      <w:r>
        <w:rPr>
          <w:bCs/>
          <w:b/>
        </w:rPr>
        <w:t xml:space="preserve">Telecommunication Engineer</w:t>
      </w:r>
      <w:r>
        <w:t xml:space="preserve"> </w:t>
      </w:r>
      <w:r>
        <w:t xml:space="preserve">in São Paulo extends beyond technical expertise. They must navigate complex socio-political landscapes, balance innovation with environmental sustainability (e.g., reducing e-waste), and ensure equitable access to technology. For instance, engineers working on 5G projects in São Paulo’s industrial corridors must collaborate with urban planners to minimize electromagnetic interference and optimize antenna placement.</w:t>
      </w:r>
    </w:p>
    <w:p>
      <w:pPr>
        <w:pStyle w:val="BodyText"/>
      </w:pPr>
      <w:r>
        <w:t xml:space="preserve">Moreover, the thesis underscores the importance of education in preparing future Telecommunication Engineers for these challenges. Institutions like the University of São Paulo (USP) and Instituto Tecnológico de Aeronáutica (ITA) are integrating courses on AI, blockchain, and sustainable design into their curricula to align with São Paulo’s technological trajectory.</w:t>
      </w:r>
    </w:p>
    <w:bookmarkEnd w:id="25"/>
    <w:bookmarkStart w:id="26" w:name="conclusion"/>
    <w:p>
      <w:pPr>
        <w:pStyle w:val="Heading2"/>
      </w:pPr>
      <w:r>
        <w:t xml:space="preserve">Conclusion</w:t>
      </w:r>
    </w:p>
    <w:p>
      <w:pPr>
        <w:pStyle w:val="FirstParagraph"/>
      </w:pPr>
      <w:r>
        <w:t xml:space="preserve">In conclusion, a</w:t>
      </w:r>
      <w:r>
        <w:t xml:space="preserve"> </w:t>
      </w:r>
      <w:r>
        <w:rPr>
          <w:bCs/>
          <w:b/>
        </w:rPr>
        <w:t xml:space="preserve">Telecommunication Engineer</w:t>
      </w:r>
      <w:r>
        <w:t xml:space="preserve"> </w:t>
      </w:r>
      <w:r>
        <w:t xml:space="preserve">in Brazil São Paulo plays a pivotal role in driving the region’s digital transformation. Their work is central to addressing infrastructural gaps, fostering innovation, and ensuring that technological progress benefits all segments of society. As São Paulo continues to emerge as a leader in Latin America’s tech sector, the contributions of Telecommunication Engineers will remain indispensable in shaping its future.</w:t>
      </w:r>
    </w:p>
    <w:p>
      <w:pPr>
        <w:pStyle w:val="BodyText"/>
      </w:pPr>
      <w:r>
        <w:t xml:space="preserve">This thesis serves as a call to action for academia, industry leaders, and policymakers to invest in training programs, public-private partnerships, and research initiatives that empower Telecommunication Engineers to meet the demands of a rapidly evolving global landscape.</w:t>
      </w:r>
    </w:p>
    <w:bookmarkEnd w:id="26"/>
    <w:bookmarkStart w:id="27" w:name="references"/>
    <w:p>
      <w:pPr>
        <w:pStyle w:val="Heading2"/>
      </w:pPr>
      <w:r>
        <w:t xml:space="preserve">References</w:t>
      </w:r>
    </w:p>
    <w:p>
      <w:pPr>
        <w:numPr>
          <w:ilvl w:val="0"/>
          <w:numId w:val="1004"/>
        </w:numPr>
        <w:pStyle w:val="Compact"/>
      </w:pPr>
      <w:r>
        <w:t xml:space="preserve">Brazil Ministry of Science and Technology. (2023).</w:t>
      </w:r>
      <w:r>
        <w:t xml:space="preserve"> </w:t>
      </w:r>
      <w:r>
        <w:rPr>
          <w:iCs/>
          <w:i/>
        </w:rPr>
        <w:t xml:space="preserve">National Broadband Plan 2030: Strategic Objectives for São Paulo State.</w:t>
      </w:r>
    </w:p>
    <w:p>
      <w:pPr>
        <w:numPr>
          <w:ilvl w:val="0"/>
          <w:numId w:val="1004"/>
        </w:numPr>
        <w:pStyle w:val="Compact"/>
      </w:pPr>
      <w:r>
        <w:t xml:space="preserve">FAPESP. (2024).</w:t>
      </w:r>
      <w:r>
        <w:t xml:space="preserve"> </w:t>
      </w:r>
      <w:r>
        <w:rPr>
          <w:iCs/>
          <w:i/>
        </w:rPr>
        <w:t xml:space="preserve">Smart Cities in Brazil: Case Studies from São Paulo.</w:t>
      </w:r>
    </w:p>
    <w:p>
      <w:pPr>
        <w:numPr>
          <w:ilvl w:val="0"/>
          <w:numId w:val="1004"/>
        </w:numPr>
        <w:pStyle w:val="Compact"/>
      </w:pPr>
      <w:r>
        <w:t xml:space="preserve">ITU. (2025).</w:t>
      </w:r>
      <w:r>
        <w:t xml:space="preserve"> </w:t>
      </w:r>
      <w:r>
        <w:rPr>
          <w:iCs/>
          <w:i/>
        </w:rPr>
        <w:t xml:space="preserve">Global Telecommunication Trends 2030: Focus on Emerging Markets.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Brazil São Paulo</dc:title>
  <dc:creator/>
  <dc:language>en</dc:language>
  <cp:keywords/>
  <dcterms:created xsi:type="dcterms:W3CDTF">2026-07-21T06:57:06Z</dcterms:created>
  <dcterms:modified xsi:type="dcterms:W3CDTF">2026-07-21T06:57:06Z</dcterms:modified>
</cp:coreProperties>
</file>

<file path=docProps/custom.xml><?xml version="1.0" encoding="utf-8"?>
<Properties xmlns="http://schemas.openxmlformats.org/officeDocument/2006/custom-properties" xmlns:vt="http://schemas.openxmlformats.org/officeDocument/2006/docPropsVTypes"/>
</file>