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747d9fb386b5d0c88d4323c6835e5434a00ca8"/>
    <w:p>
      <w:pPr>
        <w:pStyle w:val="Heading1"/>
      </w:pPr>
      <w:r>
        <w:t xml:space="preserve">Undergraduate Thesis: Telecommunication Engineer in Germany Munich</w:t>
      </w:r>
    </w:p>
    <w:bookmarkStart w:id="20" w:name="abstract"/>
    <w:p>
      <w:pPr>
        <w:pStyle w:val="Heading2"/>
      </w:pPr>
      <w:r>
        <w:t xml:space="preserve">Abstract</w:t>
      </w:r>
    </w:p>
    <w:p>
      <w:pPr>
        <w:pStyle w:val="FirstParagraph"/>
      </w:pPr>
      <w:r>
        <w:t xml:space="preserve">This Undergraduate Thesis explores the role and responsibilities of a Telecommunication Engineer within the context of Germany's rapidly evolving telecommunications industry, with a focus on Munich as a technological hub. The document analyzes current trends, challenges, and opportunities in the field, emphasizing the integration of advanced technologies such as 5G networks, Internet of Things (IoT), and cloud-based solutions. By examining case studies from Munich and broader Germany’s telecommunication landscape, this thesis highlights the importance of innovation and regulatory frameworks in shaping future careers for Telecommunication Engineers. The study underscores how Munich’s strategic position as a center for research, industry collaboration, and infrastructure development positions it as a critical location for aspiring engineers in the field.</w:t>
      </w:r>
    </w:p>
    <w:bookmarkEnd w:id="20"/>
    <w:bookmarkStart w:id="21" w:name="introduction"/>
    <w:p>
      <w:pPr>
        <w:pStyle w:val="Heading2"/>
      </w:pPr>
      <w:r>
        <w:t xml:space="preserve">Introduction</w:t>
      </w:r>
    </w:p>
    <w:p>
      <w:pPr>
        <w:pStyle w:val="FirstParagraph"/>
      </w:pPr>
      <w:r>
        <w:t xml:space="preserve">The Telecommunication Engineer profession is pivotal to the global digital transformation, with Germany emerging as a leader in technological innovation. Munich, renowned for its academic institutions like the Technical University of Munich (TUM) and Ludwig Maximilian University of Munich (LMU), serves as a focal point for research and development in telecommunications. This Undergraduate Thesis investigates how Telecommunication Engineers contribute to Germany’s infrastructure, particularly in Munich, where advancements in 5G deployment, smart city initiatives, and industrial automation are reshaping the sector. The study also addresses the unique challenges faced by engineers operating within Germany’s regulatory environment while emphasizing opportunities for growth through interdisciplinary collaboration.</w:t>
      </w:r>
    </w:p>
    <w:bookmarkEnd w:id="21"/>
    <w:bookmarkStart w:id="22" w:name="literature-review"/>
    <w:p>
      <w:pPr>
        <w:pStyle w:val="Heading2"/>
      </w:pPr>
      <w:r>
        <w:t xml:space="preserve">Literature Review</w:t>
      </w:r>
    </w:p>
    <w:p>
      <w:pPr>
        <w:pStyle w:val="FirstParagraph"/>
      </w:pPr>
      <w:r>
        <w:t xml:space="preserve">Telecommunications has evolved from basic voice transmission to a complex ecosystem encompassing data networks, satellite systems, and wireless technologies. According to the Federal Network Agency (Bundesnetzagentur), Germany’s telecommunications sector is driven by stringent regulatory standards and a commitment to digital sovereignty. Munich’s role as a technological leader is underscored by institutions such as the German Aerospace Center (DLR) and private enterprises like Siemens, which pioneer innovations in network security and AI-driven communication systems. The integration of 5G networks, supported by Germany’s National 5G Strategy, has positioned cities like Munich at the forefront of testing edge computing applications and low-latency connectivity for industries ranging from healthcare to autonomous vehicles.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Telecommunication Engineers working in Munich with an analysis of industry reports, academic publications, and policy documents. Data was collected through interviews with professionals at companies such as Deutsche Telekom and local startups specializing in IoT solutions. Additionally, the study draws on recent surveys from BITKOM (the German Association for Information Technology, Telecommunications and New Media) to assess trends in workforce requirements for Telecommunication Engineers across Germany. The focus on Munich reflects its status as a metropolitan area with a unique blend of academic resources, industry partnerships, and government support for digital infrastructure.</w:t>
      </w:r>
    </w:p>
    <w:bookmarkEnd w:id="23"/>
    <w:bookmarkStart w:id="24" w:name="X46ef05c0245c6589fc98955c11b17e4ce8c7ca6"/>
    <w:p>
      <w:pPr>
        <w:pStyle w:val="Heading2"/>
      </w:pPr>
      <w:r>
        <w:t xml:space="preserve">Case Study: Telecommunication Engineering in Munich</w:t>
      </w:r>
    </w:p>
    <w:p>
      <w:pPr>
        <w:pStyle w:val="FirstParagraph"/>
      </w:pPr>
      <w:r>
        <w:t xml:space="preserve">Munich’s telecommunications landscape is characterized by its emphasis on research-driven innovation. For instance, the TUM’s Institute for Communication Networks (ICN) conducts cutting-edge research in optical communication systems and quantum technologies. Telecommunication Engineers in Munich often collaborate with these institutions to develop scalable solutions for urban networks. A notable example is the city’s pilot project for 5G-enabled smart traffic management systems, which integrates real-time data from connected vehicles and IoT sensors to optimize congestion control. This project highlights the interdisciplinary nature of modern Telecommunication Engineering, requiring expertise in both network design and software development.</w:t>
      </w:r>
    </w:p>
    <w:bookmarkEnd w:id="24"/>
    <w:bookmarkStart w:id="25" w:name="challenges-and-opportunities"/>
    <w:p>
      <w:pPr>
        <w:pStyle w:val="Heading2"/>
      </w:pPr>
      <w:r>
        <w:t xml:space="preserve">Challenges and Opportunities</w:t>
      </w:r>
    </w:p>
    <w:p>
      <w:pPr>
        <w:pStyle w:val="FirstParagraph"/>
      </w:pPr>
      <w:r>
        <w:t xml:space="preserve">Telecommunication Engineers in Germany face challenges such as compliance with EU data protection regulations (GDPR) and the need to adapt to rapid technological shifts. In Munich, the competition for skilled professionals is intense, driven by the concentration of high-tech firms and research institutions. However, opportunities abound in areas like AI-driven network optimization and sustainability-focused telecommunications projects. The German government’s push for “Green 5G” initiatives aligns with Munich’s commitment to reducing energy consumption in communication infrastructure through advanced antenna systems and renewable energy integration.</w:t>
      </w:r>
    </w:p>
    <w:bookmarkEnd w:id="25"/>
    <w:bookmarkStart w:id="26" w:name="conclusion"/>
    <w:p>
      <w:pPr>
        <w:pStyle w:val="Heading2"/>
      </w:pPr>
      <w:r>
        <w:t xml:space="preserve">Conclusion</w:t>
      </w:r>
    </w:p>
    <w:p>
      <w:pPr>
        <w:pStyle w:val="FirstParagraph"/>
      </w:pPr>
      <w:r>
        <w:t xml:space="preserve">The Undergraduate Thesis demonstrates that the role of a Telecommunication Engineer in Germany Munich is dynamic, requiring technical proficiency, regulatory awareness, and interdisciplinary collaboration. As Munich continues to lead Germany’s digital transformation, aspiring engineers must prioritize skills in emerging technologies such as AI, cybersecurity, and network virtualization. The study underscores the importance of leveraging Munich’s academic-industry partnerships to address global challenges while contributing to local innovation ecosystems. For students pursuing a career in Telecommunication Engineering, Germany—particularly Munich—offers a fertile ground for growth, research, and impactful contributions to the future of connectivity.</w:t>
      </w:r>
    </w:p>
    <w:bookmarkEnd w:id="26"/>
    <w:bookmarkStart w:id="27" w:name="references"/>
    <w:p>
      <w:pPr>
        <w:pStyle w:val="Heading2"/>
      </w:pPr>
      <w:r>
        <w:t xml:space="preserve">References</w:t>
      </w:r>
    </w:p>
    <w:p>
      <w:pPr>
        <w:pStyle w:val="FirstParagraph"/>
      </w:pPr>
      <w:r>
        <w:rPr>
          <w:iCs/>
          <w:i/>
        </w:rPr>
        <w:t xml:space="preserve">Bundesnetzagentur (Federal Network Agency). 2023. "Germany’s Telecommunications Market Overview."</w:t>
      </w:r>
      <w:r>
        <w:br/>
      </w:r>
      <w:r>
        <w:rPr>
          <w:iCs/>
          <w:i/>
        </w:rPr>
        <w:t xml:space="preserve">BITKOM. 2023. "Digital Economy Report: Workforce Trends in the Telecommunications Sector."</w:t>
      </w:r>
      <w:r>
        <w:br/>
      </w:r>
      <w:r>
        <w:rPr>
          <w:iCs/>
          <w:i/>
        </w:rPr>
        <w:t xml:space="preserve">Technical University of Munich (TUM). 2023. "Institute for Communication Networks Research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Germany Munich</dc:title>
  <dc:creator/>
  <dc:language>en</dc:language>
  <cp:keywords/>
  <dcterms:created xsi:type="dcterms:W3CDTF">2026-07-18T16:13:33Z</dcterms:created>
  <dcterms:modified xsi:type="dcterms:W3CDTF">2026-07-18T16:13:33Z</dcterms:modified>
</cp:coreProperties>
</file>

<file path=docProps/custom.xml><?xml version="1.0" encoding="utf-8"?>
<Properties xmlns="http://schemas.openxmlformats.org/officeDocument/2006/custom-properties" xmlns:vt="http://schemas.openxmlformats.org/officeDocument/2006/docPropsVTypes"/>
</file>