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1" w:name="X619519f71d16864cb702a2db010b929fd6007c5"/>
    <w:p>
      <w:pPr>
        <w:pStyle w:val="Heading1"/>
      </w:pPr>
      <w:r>
        <w:t xml:space="preserve">Undergraduate Thesis: The Role of Telecommunication Engineers in Shaping Modern Kuwait City</w:t>
      </w:r>
    </w:p>
    <w:bookmarkStart w:id="20" w:name="abstract"/>
    <w:p>
      <w:pPr>
        <w:pStyle w:val="Heading2"/>
      </w:pPr>
      <w:r>
        <w:t xml:space="preserve">Abstract</w:t>
      </w:r>
    </w:p>
    <w:p>
      <w:pPr>
        <w:pStyle w:val="FirstParagraph"/>
      </w:pPr>
      <w:r>
        <w:t xml:space="preserve">This Undergraduate Thesis explores the critical contributions of Telecommunication Engineers to the development and sustainability of communication infrastructure in Kuwait City, Kuwait. As a hub for technological innovation and urban growth, Kuwait City faces unique challenges in integrating advanced telecommunication systems with its expanding population and economic demands. This document examines the responsibilities of Telecommunication Engineers in designing, implementing, and maintaining robust communication networks while addressing local needs such as 5G deployment, smart city initiatives, and cybersecurity frameworks. By analyzing case studies of successful projects in Kuwait City and reviewing current trends in global telecommunication engineering, this thesis highlights the importance of adaptive strategies for Telecommunication Engineers operating within this dynamic environment.</w:t>
      </w:r>
    </w:p>
    <w:bookmarkEnd w:id="20"/>
    <w:bookmarkStart w:id="21" w:name="introduction"/>
    <w:p>
      <w:pPr>
        <w:pStyle w:val="Heading2"/>
      </w:pPr>
      <w:r>
        <w:t xml:space="preserve">Introduction</w:t>
      </w:r>
    </w:p>
    <w:p>
      <w:pPr>
        <w:pStyle w:val="FirstParagraph"/>
      </w:pPr>
      <w:r>
        <w:t xml:space="preserve">Kuwait City, the capital of Kuwait, has emerged as a focal point for technological advancement in the Gulf region. With its rapid urbanization and economic diversification, the demand for reliable and cutting-edge telecommunication systems has surged. Telecommunication Engineers play a pivotal role in this transformation by ensuring seamless connectivity across residential, commercial, and governmental sectors. This Undergraduate Thesis investigates how Telecommunication Engineers in Kuwait City contribute to national goals such as digitalization, smart infrastructure development, and international connectivity while navigating local regulatory frameworks and environmental constraints.</w:t>
      </w:r>
    </w:p>
    <w:bookmarkEnd w:id="21"/>
    <w:bookmarkStart w:id="24" w:name="Xd210b823da2b245ed5f36d58d855ecaa55b49f6"/>
    <w:p>
      <w:pPr>
        <w:pStyle w:val="Heading2"/>
      </w:pPr>
      <w:r>
        <w:t xml:space="preserve">1. The Role of Telecommunication Engineers in Kuwait City</w:t>
      </w:r>
    </w:p>
    <w:p>
      <w:pPr>
        <w:pStyle w:val="FirstParagraph"/>
      </w:pPr>
      <w:r>
        <w:t xml:space="preserve">A Telecommunication Engineer is responsible for designing, deploying, and managing communication systems that enable data transmission across networks. In Kuwait City, this includes overseeing the installation of fiber-optic cables, satellite communication systems, mobile networks (e.g., 5G), and Internet of Things (IoT) applications. These engineers work closely with government agencies like the</w:t>
      </w:r>
      <w:r>
        <w:t xml:space="preserve"> </w:t>
      </w:r>
      <w:hyperlink r:id="rId22">
        <w:r>
          <w:rPr>
            <w:rStyle w:val="Hyperlink"/>
          </w:rPr>
          <w:t xml:space="preserve">Kuwait Telecommunications Regulatory Authority</w:t>
        </w:r>
      </w:hyperlink>
      <w:r>
        <w:t xml:space="preserve"> </w:t>
      </w:r>
      <w:r>
        <w:t xml:space="preserve">to ensure compliance with national standards while addressing challenges such as network congestion, cybersecurity threats, and infrastructure expansion in densely populated areas.</w:t>
      </w:r>
    </w:p>
    <w:bookmarkStart w:id="23" w:name="key-responsibilities"/>
    <w:p>
      <w:pPr>
        <w:pStyle w:val="Heading3"/>
      </w:pPr>
      <w:r>
        <w:t xml:space="preserve">1.1 Key Responsibilities</w:t>
      </w:r>
    </w:p>
    <w:p>
      <w:pPr>
        <w:numPr>
          <w:ilvl w:val="0"/>
          <w:numId w:val="1001"/>
        </w:numPr>
        <w:pStyle w:val="Compact"/>
      </w:pPr>
      <w:r>
        <w:rPr>
          <w:bCs/>
          <w:b/>
        </w:rPr>
        <w:t xml:space="preserve">Network Design:</w:t>
      </w:r>
      <w:r>
        <w:t xml:space="preserve"> </w:t>
      </w:r>
      <w:r>
        <w:t xml:space="preserve">Planning and optimizing telecommunication networks to meet the needs of Kuwait City's growing population.</w:t>
      </w:r>
    </w:p>
    <w:p>
      <w:pPr>
        <w:numPr>
          <w:ilvl w:val="0"/>
          <w:numId w:val="1001"/>
        </w:numPr>
        <w:pStyle w:val="Compact"/>
      </w:pPr>
      <w:r>
        <w:rPr>
          <w:bCs/>
          <w:b/>
        </w:rPr>
        <w:t xml:space="preserve">Spectrum Management:</w:t>
      </w:r>
      <w:r>
        <w:t xml:space="preserve"> </w:t>
      </w:r>
      <w:r>
        <w:t xml:space="preserve">Allocating radio frequencies for mobile operators like Zain and Ooredoo, ensuring minimal interference.</w:t>
      </w:r>
    </w:p>
    <w:p>
      <w:pPr>
        <w:numPr>
          <w:ilvl w:val="0"/>
          <w:numId w:val="1001"/>
        </w:numPr>
        <w:pStyle w:val="Compact"/>
      </w:pPr>
      <w:r>
        <w:rPr>
          <w:bCs/>
          <w:b/>
        </w:rPr>
        <w:t xml:space="preserve">Cybersecurity Implementation:</w:t>
      </w:r>
      <w:r>
        <w:t xml:space="preserve"> </w:t>
      </w:r>
      <w:r>
        <w:t xml:space="preserve">Protecting critical infrastructure from hacking attempts and data breaches.</w:t>
      </w:r>
    </w:p>
    <w:bookmarkEnd w:id="23"/>
    <w:bookmarkEnd w:id="24"/>
    <w:bookmarkStart w:id="26" w:name="Xaf6792287802fad70949f5ea10799959adb8ba2"/>
    <w:p>
      <w:pPr>
        <w:pStyle w:val="Heading2"/>
      </w:pPr>
      <w:r>
        <w:t xml:space="preserve">2. Case Studies of Telecommunication Projects in Kuwait City</w:t>
      </w:r>
    </w:p>
    <w:p>
      <w:pPr>
        <w:pStyle w:val="FirstParagraph"/>
      </w:pPr>
      <w:r>
        <w:t xml:space="preserve">Kuwait City has undertaken several landmark telecommunication projects that demonstrate the impact of Telecommunication Engineers. For instance, the</w:t>
      </w:r>
      <w:r>
        <w:t xml:space="preserve"> </w:t>
      </w:r>
      <w:r>
        <w:rPr>
          <w:iCs/>
          <w:i/>
        </w:rPr>
        <w:t xml:space="preserve">Smart Kuwait</w:t>
      </w:r>
      <w:r>
        <w:t xml:space="preserve"> </w:t>
      </w:r>
      <w:r>
        <w:t xml:space="preserve">initiative, launched in 2019, relies on advanced telecommunication systems to enable smart grid management, traffic monitoring via IoT sensors, and digital government services. Telecommunication Engineers were instrumental in integrating these systems into existing infrastructure while adhering to local regulations.</w:t>
      </w:r>
    </w:p>
    <w:bookmarkStart w:id="25" w:name="challenges-faced"/>
    <w:p>
      <w:pPr>
        <w:pStyle w:val="Heading3"/>
      </w:pPr>
      <w:r>
        <w:t xml:space="preserve">2.1 Challenges Faced</w:t>
      </w:r>
    </w:p>
    <w:p>
      <w:pPr>
        <w:pStyle w:val="FirstParagraph"/>
      </w:pPr>
      <w:r>
        <w:t xml:space="preserve">Telecommunication Engineers in Kuwait City encounter unique challenges such as:</w:t>
      </w:r>
    </w:p>
    <w:p>
      <w:pPr>
        <w:numPr>
          <w:ilvl w:val="0"/>
          <w:numId w:val="1002"/>
        </w:numPr>
        <w:pStyle w:val="Compact"/>
      </w:pPr>
      <w:r>
        <w:rPr>
          <w:bCs/>
          <w:b/>
        </w:rPr>
        <w:t xml:space="preserve">Urbanization:</w:t>
      </w:r>
      <w:r>
        <w:t xml:space="preserve"> </w:t>
      </w:r>
      <w:r>
        <w:t xml:space="preserve">Limited space for laying fiber-optic cables in densely packed neighborhoods.</w:t>
      </w:r>
    </w:p>
    <w:p>
      <w:pPr>
        <w:numPr>
          <w:ilvl w:val="0"/>
          <w:numId w:val="1002"/>
        </w:numPr>
        <w:pStyle w:val="Compact"/>
      </w:pPr>
      <w:r>
        <w:rPr>
          <w:bCs/>
          <w:b/>
        </w:rPr>
        <w:t xml:space="preserve">Climatic Conditions:</w:t>
      </w:r>
      <w:r>
        <w:t xml:space="preserve"> </w:t>
      </w:r>
      <w:r>
        <w:t xml:space="preserve">High temperatures affecting equipment performance and requiring specialized cooling solutions.</w:t>
      </w:r>
    </w:p>
    <w:p>
      <w:pPr>
        <w:numPr>
          <w:ilvl w:val="0"/>
          <w:numId w:val="1002"/>
        </w:numPr>
        <w:pStyle w:val="Compact"/>
      </w:pPr>
      <w:r>
        <w:rPr>
          <w:bCs/>
          <w:b/>
        </w:rPr>
        <w:t xml:space="preserve">Cultural Sensitivities:</w:t>
      </w:r>
      <w:r>
        <w:t xml:space="preserve"> </w:t>
      </w:r>
      <w:r>
        <w:t xml:space="preserve">Ensuring network designs respect local norms, such as privacy laws in public spaces.</w:t>
      </w:r>
    </w:p>
    <w:bookmarkEnd w:id="25"/>
    <w:bookmarkEnd w:id="26"/>
    <w:bookmarkStart w:id="28" w:name="current-trends-and-future-opportunities"/>
    <w:p>
      <w:pPr>
        <w:pStyle w:val="Heading2"/>
      </w:pPr>
      <w:r>
        <w:t xml:space="preserve">3. Current Trends and Future Opportunities</w:t>
      </w:r>
    </w:p>
    <w:p>
      <w:pPr>
        <w:pStyle w:val="FirstParagraph"/>
      </w:pPr>
      <w:r>
        <w:t xml:space="preserve">The field of telecommunication engineering in Kuwait City is evolving rapidly due to global trends like 5G rollouts, artificial intelligence (AI)-driven network optimization, and satellite internet expansion. Telecommunication Engineers must stay updated on these innovations to maintain Kuwait's competitive edge. For example, the deployment of 5G networks in Kuwait City aims to support emerging industries such as autonomous vehicles and augmented reality applications.</w:t>
      </w:r>
    </w:p>
    <w:bookmarkStart w:id="27" w:name="Xaf5921cdcf2c9942dbf54fc91861ca150fc2889"/>
    <w:p>
      <w:pPr>
        <w:pStyle w:val="Heading3"/>
      </w:pPr>
      <w:r>
        <w:t xml:space="preserve">3.1 Recommendations for Telecommunication Engineers</w:t>
      </w:r>
    </w:p>
    <w:p>
      <w:pPr>
        <w:numPr>
          <w:ilvl w:val="0"/>
          <w:numId w:val="1003"/>
        </w:numPr>
        <w:pStyle w:val="Compact"/>
      </w:pPr>
      <w:r>
        <w:rPr>
          <w:bCs/>
          <w:b/>
        </w:rPr>
        <w:t xml:space="preserve">Collaborate with Universities:</w:t>
      </w:r>
      <w:r>
        <w:t xml:space="preserve"> </w:t>
      </w:r>
      <w:r>
        <w:t xml:space="preserve">Partnering with institutions like the University of Kuwait to conduct research on localized telecommunication solutions.</w:t>
      </w:r>
    </w:p>
    <w:p>
      <w:pPr>
        <w:numPr>
          <w:ilvl w:val="0"/>
          <w:numId w:val="1003"/>
        </w:numPr>
        <w:pStyle w:val="Compact"/>
      </w:pPr>
      <w:r>
        <w:rPr>
          <w:bCs/>
          <w:b/>
        </w:rPr>
        <w:t xml:space="preserve">Invest in Training:</w:t>
      </w:r>
      <w:r>
        <w:t xml:space="preserve"> </w:t>
      </w:r>
      <w:r>
        <w:t xml:space="preserve">Participating in international certifications (e.g., IEEE) to enhance technical expertise.</w:t>
      </w:r>
    </w:p>
    <w:p>
      <w:pPr>
        <w:numPr>
          <w:ilvl w:val="0"/>
          <w:numId w:val="1003"/>
        </w:numPr>
        <w:pStyle w:val="Compact"/>
      </w:pPr>
      <w:r>
        <w:rPr>
          <w:bCs/>
          <w:b/>
        </w:rPr>
        <w:t xml:space="preserve">Promote Sustainability:</w:t>
      </w:r>
      <w:r>
        <w:t xml:space="preserve"> </w:t>
      </w:r>
      <w:r>
        <w:t xml:space="preserve">Implementing energy-efficient network designs aligned with Kuwait's climate goals.</w:t>
      </w:r>
    </w:p>
    <w:bookmarkEnd w:id="27"/>
    <w:bookmarkEnd w:id="28"/>
    <w:bookmarkStart w:id="29" w:name="conclusion"/>
    <w:p>
      <w:pPr>
        <w:pStyle w:val="Heading2"/>
      </w:pPr>
      <w:r>
        <w:t xml:space="preserve">Conclusion</w:t>
      </w:r>
    </w:p>
    <w:p>
      <w:pPr>
        <w:pStyle w:val="FirstParagraph"/>
      </w:pPr>
      <w:r>
        <w:t xml:space="preserve">In conclusion, Telecommunication Engineers are indispensable to the development of Kuwait City's communication landscape. Their work ensures that the city remains a leader in technological innovation while addressing local and global challenges. As part of this Undergraduate Thesis, it is clear that Telecommunication Engineers must adopt flexible strategies tailored to Kuwait City's unique needs, from managing urban infrastructure to embracing cutting-edge technologies. Future research could further explore the intersection of telecommunication engineering and environmental sustainability in Kuwait's urban centers.</w:t>
      </w:r>
    </w:p>
    <w:bookmarkEnd w:id="29"/>
    <w:bookmarkStart w:id="30" w:name="references"/>
    <w:p>
      <w:pPr>
        <w:pStyle w:val="Heading2"/>
      </w:pPr>
      <w:r>
        <w:t xml:space="preserve">References</w:t>
      </w:r>
    </w:p>
    <w:p>
      <w:pPr>
        <w:numPr>
          <w:ilvl w:val="0"/>
          <w:numId w:val="1004"/>
        </w:numPr>
        <w:pStyle w:val="Compact"/>
      </w:pPr>
      <w:r>
        <w:t xml:space="preserve">Kuwait Telecommunications Regulatory Authority (KTRA). (n.d.).</w:t>
      </w:r>
      <w:r>
        <w:t xml:space="preserve"> </w:t>
      </w:r>
      <w:r>
        <w:rPr>
          <w:iCs/>
          <w:i/>
        </w:rPr>
        <w:t xml:space="preserve">Telecom Sector Development Report</w:t>
      </w:r>
      <w:r>
        <w:t xml:space="preserve">.</w:t>
      </w:r>
    </w:p>
    <w:p>
      <w:pPr>
        <w:numPr>
          <w:ilvl w:val="0"/>
          <w:numId w:val="1004"/>
        </w:numPr>
        <w:pStyle w:val="Compact"/>
      </w:pPr>
      <w:r>
        <w:t xml:space="preserve">University of Kuwait. (2023).</w:t>
      </w:r>
      <w:r>
        <w:t xml:space="preserve"> </w:t>
      </w:r>
      <w:r>
        <w:rPr>
          <w:iCs/>
          <w:i/>
        </w:rPr>
        <w:t xml:space="preserve">Digital Transformation in the Gulf: A Case Study of Kuwait City</w:t>
      </w:r>
      <w:r>
        <w:t xml:space="preserv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kuwait.net" TargetMode="External" /></Relationships>
</file>

<file path=word/_rels/footnotes.xml.rels><?xml version="1.0" encoding="UTF-8"?><Relationships xmlns="http://schemas.openxmlformats.org/package/2006/relationships"><Relationship Type="http://schemas.openxmlformats.org/officeDocument/2006/relationships/hyperlink" Id="rId22" Target="https://www.kuwait.n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Telecommunication Engineering in Kuwait City</dc:title>
  <dc:creator/>
  <dc:language>en</dc:language>
  <cp:keywords/>
  <dcterms:created xsi:type="dcterms:W3CDTF">2026-09-27T03:09:03Z</dcterms:created>
  <dcterms:modified xsi:type="dcterms:W3CDTF">2026-09-27T03:09:03Z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