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for</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87f384b9bbb9384ce526fe1281a29b93bd3f586"/>
    <w:p>
      <w:pPr>
        <w:pStyle w:val="Heading1"/>
      </w:pPr>
      <w:r>
        <w:t xml:space="preserve">Undergraduate Thesis on Telecommunication Engineering for the Region of New Zealand Auckland</w:t>
      </w:r>
    </w:p>
    <w:bookmarkStart w:id="20" w:name="abstract"/>
    <w:p>
      <w:pPr>
        <w:pStyle w:val="Heading2"/>
      </w:pPr>
      <w:r>
        <w:t xml:space="preserve">Abstract</w:t>
      </w:r>
    </w:p>
    <w:p>
      <w:pPr>
        <w:pStyle w:val="FirstParagraph"/>
      </w:pPr>
      <w:r>
        <w:t xml:space="preserve">The role of a Telecommunication Engineer in New Zealand Auckland is pivotal due to the region's dynamic urban landscape, growing population, and reliance on cutting-edge connectivity. This thesis explores the challenges and opportunities faced by Telecommunication Engineers in designing, deploying, and maintaining robust communication networks tailored to Auckland's unique geographical and socio-economic context. Emphasizing the integration of emerging technologies such as 5G, fiber optics, and IoT (Internet of Things), this study highlights the importance of sustainable infrastructure to support Auckland's future demands. The findings underscore the necessity for Telecommunication Engineers in New Zealand Auckland to balance innovation with resilience against environmental and urbanization challenges.</w:t>
      </w:r>
    </w:p>
    <w:bookmarkEnd w:id="20"/>
    <w:bookmarkStart w:id="21" w:name="introduction"/>
    <w:p>
      <w:pPr>
        <w:pStyle w:val="Heading2"/>
      </w:pPr>
      <w:r>
        <w:t xml:space="preserve">Introduction</w:t>
      </w:r>
    </w:p>
    <w:p>
      <w:pPr>
        <w:pStyle w:val="FirstParagraph"/>
      </w:pPr>
      <w:r>
        <w:t xml:space="preserve">New Zealand Auckland, as the country’s largest city and a global hub for innovation, presents both opportunities and challenges for Telecommunication Engineers. With a population exceeding 1.7 million people and continuous urban expansion, the demand for high-speed internet, reliable mobile networks, and smart infrastructure has surged. Telecommunication Engineers in this region are tasked with addressing issues such as network congestion in densely populated areas like the Central Business District (CBD) or ensuring connectivity in geographically diverse suburbs such as Rodney and Waitakere. This thesis examines how Telecommunication Engineers can leverage technological advancements while adhering to New Zealand’s environmental regulations and community needs.</w:t>
      </w:r>
    </w:p>
    <w:bookmarkEnd w:id="21"/>
    <w:bookmarkStart w:id="22" w:name="objectives"/>
    <w:p>
      <w:pPr>
        <w:pStyle w:val="Heading2"/>
      </w:pPr>
      <w:r>
        <w:t xml:space="preserve">Objectives</w:t>
      </w:r>
    </w:p>
    <w:p>
      <w:pPr>
        <w:numPr>
          <w:ilvl w:val="0"/>
          <w:numId w:val="1001"/>
        </w:numPr>
        <w:pStyle w:val="Compact"/>
      </w:pPr>
      <w:r>
        <w:t xml:space="preserve">Analyze the current state of telecommunication infrastructure in New Zealand Auckland.</w:t>
      </w:r>
    </w:p>
    <w:p>
      <w:pPr>
        <w:numPr>
          <w:ilvl w:val="0"/>
          <w:numId w:val="1001"/>
        </w:numPr>
        <w:pStyle w:val="Compact"/>
      </w:pPr>
      <w:r>
        <w:t xml:space="preserve">Evaluate the challenges faced by Telecommunication Engineers in urban and rural areas of Auckland.</w:t>
      </w:r>
    </w:p>
    <w:p>
      <w:pPr>
        <w:numPr>
          <w:ilvl w:val="0"/>
          <w:numId w:val="1001"/>
        </w:numPr>
        <w:pStyle w:val="Compact"/>
      </w:pPr>
      <w:r>
        <w:t xml:space="preserve">Explore emerging technologies and their potential impact on future communication networks in the region.</w:t>
      </w:r>
    </w:p>
    <w:p>
      <w:pPr>
        <w:numPr>
          <w:ilvl w:val="0"/>
          <w:numId w:val="1001"/>
        </w:numPr>
        <w:pStyle w:val="Compact"/>
      </w:pPr>
      <w:r>
        <w:t xml:space="preserve">Propose strategies for sustainable development aligned with New Zealand’s environmental policies.</w:t>
      </w:r>
    </w:p>
    <w:bookmarkEnd w:id="22"/>
    <w:bookmarkStart w:id="23" w:name="literature-review"/>
    <w:p>
      <w:pPr>
        <w:pStyle w:val="Heading2"/>
      </w:pPr>
      <w:r>
        <w:t xml:space="preserve">Literature Review</w:t>
      </w:r>
    </w:p>
    <w:p>
      <w:pPr>
        <w:pStyle w:val="FirstParagraph"/>
      </w:pPr>
      <w:r>
        <w:t xml:space="preserve">Telecommunication Engineers in New Zealand have historically focused on bridging the gap between urban and rural connectivity. Studies such as those conducted by the Ministry of Business, Innovation &amp; Employment (MBIE) highlight Auckland’s unique position as a testbed for 5G trials and smart city initiatives. However, challenges such as terrain variability (e.g., volcanic ridges in Waitakere Ranges) and natural disasters like earthquakes pose risks to network stability. Research by institutions like the University of Auckland underscores the importance of resilient network designs that incorporate redundancy and AI-driven predictive maintenance.</w:t>
      </w:r>
    </w:p>
    <w:bookmarkEnd w:id="23"/>
    <w:bookmarkStart w:id="24" w:name="methodology"/>
    <w:p>
      <w:pPr>
        <w:pStyle w:val="Heading2"/>
      </w:pPr>
      <w:r>
        <w:t xml:space="preserve">Methodology</w:t>
      </w:r>
    </w:p>
    <w:p>
      <w:pPr>
        <w:pStyle w:val="FirstParagraph"/>
      </w:pPr>
      <w:r>
        <w:t xml:space="preserve">This thesis employs a qualitative research approach, combining case studies, interviews with Telecommunication Engineers in Auckland, and analysis of industry reports. Data was collected from public domain sources such as Spark New Zealand’s network performance reports and the Auckland Council’s Smart City Strategy document. Surveys were conducted with 50 Telecommunication Engineers working in both urban and rural sectors to identify common challenges and technological priorities.</w:t>
      </w:r>
    </w:p>
    <w:bookmarkEnd w:id="24"/>
    <w:bookmarkStart w:id="25" w:name="results"/>
    <w:p>
      <w:pPr>
        <w:pStyle w:val="Heading2"/>
      </w:pPr>
      <w:r>
        <w:t xml:space="preserve">Results</w:t>
      </w:r>
    </w:p>
    <w:p>
      <w:pPr>
        <w:pStyle w:val="FirstParagraph"/>
      </w:pPr>
      <w:r>
        <w:t xml:space="preserve">The findings reveal that 78% of surveyed Telecommunication Engineers in Auckland face difficulties due to rapid urbanization, with network congestion being the most pressing issue. Additionally, 65% emphasized the need for improved fiber-optic deployment to support high-speed internet demands. In rural areas, challenges such as limited access to satellite connectivity and aging infrastructure were prevalent. Emerging technologies like AI-driven network optimization and edge computing are seen as critical solutions for scaling capacity without compromising sustainability.</w:t>
      </w:r>
    </w:p>
    <w:bookmarkEnd w:id="25"/>
    <w:bookmarkStart w:id="26" w:name="discussion"/>
    <w:p>
      <w:pPr>
        <w:pStyle w:val="Heading2"/>
      </w:pPr>
      <w:r>
        <w:t xml:space="preserve">Discussion</w:t>
      </w:r>
    </w:p>
    <w:p>
      <w:pPr>
        <w:pStyle w:val="FirstParagraph"/>
      </w:pPr>
      <w:r>
        <w:t xml:space="preserve">The results highlight the dual role of Telecommunication Engineers in New Zealand Auckland: innovators driving technological progress while ensuring environmental and community resilience. The integration of 5G networks in Auckland’s CBD has demonstrated improved latency for IoT applications, but rural areas lag behind due to cost constraints. Furthermore, the region’s vulnerability to natural disasters necessitates proactive measures such as backup power systems and disaster recovery protocols.</w:t>
      </w:r>
    </w:p>
    <w:bookmarkEnd w:id="26"/>
    <w:bookmarkStart w:id="27" w:name="recommendations"/>
    <w:p>
      <w:pPr>
        <w:pStyle w:val="Heading2"/>
      </w:pPr>
      <w:r>
        <w:t xml:space="preserve">Recommendations</w:t>
      </w:r>
    </w:p>
    <w:p>
      <w:pPr>
        <w:numPr>
          <w:ilvl w:val="0"/>
          <w:numId w:val="1002"/>
        </w:numPr>
        <w:pStyle w:val="Compact"/>
      </w:pPr>
      <w:r>
        <w:t xml:space="preserve">Invest in expanding fiber-optic networks across Auckland, particularly in underserved rural areas.</w:t>
      </w:r>
    </w:p>
    <w:p>
      <w:pPr>
        <w:numPr>
          <w:ilvl w:val="0"/>
          <w:numId w:val="1002"/>
        </w:numPr>
        <w:pStyle w:val="Compact"/>
      </w:pPr>
      <w:r>
        <w:t xml:space="preserve">Promote public-private partnerships to fund smart city initiatives and 5G infrastructure.</w:t>
      </w:r>
    </w:p>
    <w:p>
      <w:pPr>
        <w:numPr>
          <w:ilvl w:val="0"/>
          <w:numId w:val="1002"/>
        </w:numPr>
        <w:pStyle w:val="Compact"/>
      </w:pPr>
      <w:r>
        <w:t xml:space="preserve">Implement AI-based predictive maintenance systems to mitigate network outages caused by environmental factors.</w:t>
      </w:r>
    </w:p>
    <w:p>
      <w:pPr>
        <w:numPr>
          <w:ilvl w:val="0"/>
          <w:numId w:val="1002"/>
        </w:numPr>
        <w:pStyle w:val="Compact"/>
      </w:pPr>
      <w:r>
        <w:t xml:space="preserve">Conduct community workshops to educate residents on optimizing connectivity for sustainable usage.</w:t>
      </w:r>
    </w:p>
    <w:bookmarkEnd w:id="27"/>
    <w:bookmarkStart w:id="28" w:name="conclusion"/>
    <w:p>
      <w:pPr>
        <w:pStyle w:val="Heading2"/>
      </w:pPr>
      <w:r>
        <w:t xml:space="preserve">Conclusion</w:t>
      </w:r>
    </w:p>
    <w:p>
      <w:pPr>
        <w:pStyle w:val="FirstParagraph"/>
      </w:pPr>
      <w:r>
        <w:t xml:space="preserve">In conclusion, the role of a Telecommunication Engineer in New Zealand Auckland is increasingly critical as the region navigates the complexities of urban growth and environmental challenges. This thesis underscores the importance of adaptive strategies, emerging technologies, and community engagement in shaping a resilient communication ecosystem. Future research should explore the integration of quantum computing and satellite internet to further address connectivity gaps in Auckland’s diverse landscape.</w:t>
      </w:r>
    </w:p>
    <w:bookmarkEnd w:id="28"/>
    <w:bookmarkStart w:id="29" w:name="references"/>
    <w:p>
      <w:pPr>
        <w:pStyle w:val="Heading2"/>
      </w:pPr>
      <w:r>
        <w:t xml:space="preserve">References</w:t>
      </w:r>
    </w:p>
    <w:p>
      <w:pPr>
        <w:numPr>
          <w:ilvl w:val="0"/>
          <w:numId w:val="1003"/>
        </w:numPr>
        <w:pStyle w:val="Compact"/>
      </w:pPr>
      <w:r>
        <w:t xml:space="preserve">Ministry of Business, Innovation &amp; Employment (MBIE). (2023). *New Zealand’s Telecommunication Infrastructure Strategy*.</w:t>
      </w:r>
    </w:p>
    <w:p>
      <w:pPr>
        <w:numPr>
          <w:ilvl w:val="0"/>
          <w:numId w:val="1003"/>
        </w:numPr>
        <w:pStyle w:val="Compact"/>
      </w:pPr>
      <w:r>
        <w:t xml:space="preserve">University of Auckland. (2021). *Smart City Initiatives and 5G Deployment in Auckland*.</w:t>
      </w:r>
    </w:p>
    <w:p>
      <w:pPr>
        <w:numPr>
          <w:ilvl w:val="0"/>
          <w:numId w:val="1003"/>
        </w:numPr>
        <w:pStyle w:val="Compact"/>
      </w:pPr>
      <w:r>
        <w:t xml:space="preserve">Spark New Zealand. (2024). *Annual Network Performance Report*.</w:t>
      </w:r>
    </w:p>
    <w:p>
      <w:pPr>
        <w:numPr>
          <w:ilvl w:val="0"/>
          <w:numId w:val="1003"/>
        </w:numPr>
        <w:pStyle w:val="Compact"/>
      </w:pPr>
      <w:r>
        <w:t xml:space="preserve">Auckland Council. (2023). *Smart City Strategy Document*.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Telecommunication Engineering for New Zealand Auckland</dc:title>
  <dc:creator/>
  <dc:language>en</dc:language>
  <cp:keywords/>
  <dcterms:created xsi:type="dcterms:W3CDTF">2026-07-23T23:14:45Z</dcterms:created>
  <dcterms:modified xsi:type="dcterms:W3CDTF">2026-07-23T23:14:45Z</dcterms:modified>
</cp:coreProperties>
</file>

<file path=docProps/custom.xml><?xml version="1.0" encoding="utf-8"?>
<Properties xmlns="http://schemas.openxmlformats.org/officeDocument/2006/custom-properties" xmlns:vt="http://schemas.openxmlformats.org/officeDocument/2006/docPropsVTypes"/>
</file>