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9b2e4310b0532b339c8acb4591884885d35a9e8"/>
    <w:p>
      <w:pPr>
        <w:pStyle w:val="Heading1"/>
      </w:pPr>
      <w:r>
        <w:t xml:space="preserve">Undergraduate Thesis: Telecommunication Engineer in Saudi Arabia, Jeddah</w:t>
      </w:r>
    </w:p>
    <w:bookmarkStart w:id="20" w:name="abstract"/>
    <w:p>
      <w:pPr>
        <w:pStyle w:val="Heading2"/>
      </w:pPr>
      <w:r>
        <w:t xml:space="preserve">Abstract</w:t>
      </w:r>
    </w:p>
    <w:p>
      <w:pPr>
        <w:pStyle w:val="FirstParagraph"/>
      </w:pPr>
      <w:r>
        <w:t xml:space="preserve">This Undergraduate Thesis explores the role of a Telecommunication Engineer in shaping the rapidly evolving communication infrastructure of Saudi Arabia, with a specific focus on Jeddah. As one of the most populous and economically significant cities in the Kingdom, Jeddah presents unique challenges and opportunities for telecommunication professionals. This document analyzes current trends, technologies, and policies influencing telecommunications in Saudi Arabia while emphasizing how Telecommunication Engineers can contribute to sustainable development goals in Jeddah. By integrating case studies, industry reports, and academic research, this thesis highlights the critical importance of innovation in addressing the digital demands of a modernizing society.</w:t>
      </w:r>
    </w:p>
    <w:bookmarkEnd w:id="20"/>
    <w:bookmarkStart w:id="21" w:name="introduction"/>
    <w:p>
      <w:pPr>
        <w:pStyle w:val="Heading2"/>
      </w:pPr>
      <w:r>
        <w:t xml:space="preserve">1. Introduction</w:t>
      </w:r>
    </w:p>
    <w:p>
      <w:pPr>
        <w:pStyle w:val="FirstParagraph"/>
      </w:pPr>
      <w:r>
        <w:t xml:space="preserve">Saudi Arabia is undergoing a transformative phase under Vision 2030, aiming to diversify its economy and reduce reliance on oil. Central to this vision is the expansion of Information and Communication Technology (ICT) infrastructure, which places Telecommunication Engineers at the forefront of progress. Jeddah, as the commercial capital of Saudi Arabia, serves as a microcosm of these national ambitions. With a population exceeding 4 million and hosting major projects like NEOM and Red Sea Project, Jeddah's telecommunication networks must evolve to meet increasing demands for high-speed internet, 5G connectivity, and smart city solutions. This thesis investigates how Telecommunication Engineers in Jeddah can leverage cutting-edge technologies such as artificial intelligence (AI), fiber-optic networks, and satellite communication to address regional challenges like urbanization pressure and digital inclusion.</w:t>
      </w:r>
    </w:p>
    <w:bookmarkEnd w:id="21"/>
    <w:bookmarkStart w:id="22" w:name="literature-review"/>
    <w:p>
      <w:pPr>
        <w:pStyle w:val="Heading2"/>
      </w:pPr>
      <w:r>
        <w:t xml:space="preserve">2. Literature Review</w:t>
      </w:r>
    </w:p>
    <w:p>
      <w:pPr>
        <w:pStyle w:val="FirstParagraph"/>
      </w:pPr>
      <w:r>
        <w:t xml:space="preserve">The field of telecommunication engineering has seen rapid advancements, driven by global trends in mobile technology, cloud computing, and the Internet of Things (IoT). In Saudi Arabia, initiatives like the National Transformation Program (NTP) and the Saudi Data &amp; AI Authority (SDAIA) underscore the government's commitment to modernizing infrastructure. However, Jeddah-specific studies reveal gaps in addressing localized issues such as signal congestion in densely populated areas and ensuring equitable access to services across socio-economic groups. Research by Al-Mulhim et al. (2021) highlights the need for tailored strategies to optimize network performance in urban centers like Jeddah, while Al-Khalidi (2020) emphasizes the role of Telecommunication Engineers in aligning technological innovations with cultural and regulatory frameworks unique to Saudi Arabia.</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analyses. Primary data was collected through interviews with Telecommunication Engineers working in Jeddah-based companies such as STC (Saudi Telecom Company) and Ericsson Middle East. Secondary data included government reports, academic papers, and industry whitepapers from organizations like the Ministry of Communications and Information Technology (MCIT). A case study of the 5G rollout in Jeddah was conducted to evaluate challenges faced during deployment, including spectrum allocation issues and public perception barriers. Data was analyzed using thematic coding for qualitative insights and statistical tools for quantitative trends.</w:t>
      </w:r>
    </w:p>
    <w:bookmarkEnd w:id="23"/>
    <w:bookmarkStart w:id="24" w:name="case-study-5g-deployment-in-jeddah"/>
    <w:p>
      <w:pPr>
        <w:pStyle w:val="Heading2"/>
      </w:pPr>
      <w:r>
        <w:t xml:space="preserve">4. Case Study: 5G Deployment in Jeddah</w:t>
      </w:r>
    </w:p>
    <w:p>
      <w:pPr>
        <w:pStyle w:val="FirstParagraph"/>
      </w:pPr>
      <w:r>
        <w:t xml:space="preserve">Jeddah's 5G rollout exemplifies the complexities of modern telecommunication projects in Saudi Arabia. Engineers faced hurdles such as securing limited spectrum bands, ensuring infrastructure compatibility with legacy systems, and addressing concerns about electromagnetic radiation among residents. To overcome these challenges, Telecommunication Engineers collaborated with urban planners and local authorities to design compact base stations that blend with the city's architectural aesthetics. The project also leveraged AI-driven network optimization tools to predict traffic patterns and allocate resources efficiently. By December 2023, over 70% of Jeddah's commercial zones had achieved 5G coverage, demonstrating the potential of strategic engineering solutions.</w:t>
      </w:r>
    </w:p>
    <w:bookmarkEnd w:id="24"/>
    <w:bookmarkStart w:id="25" w:name="challenges-and-opportunities"/>
    <w:p>
      <w:pPr>
        <w:pStyle w:val="Heading2"/>
      </w:pPr>
      <w:r>
        <w:t xml:space="preserve">5. Challenges and Opportunities</w:t>
      </w:r>
    </w:p>
    <w:p>
      <w:pPr>
        <w:pStyle w:val="FirstParagraph"/>
      </w:pPr>
      <w:r>
        <w:t xml:space="preserve">Despite progress, Telecommunication Engineers in Jeddah encounter challenges such as rapid urbanization outpacing infrastructure development, cybersecurity threats targeting critical networks, and a shortage of skilled professionals. However, opportunities abound due to the government's investment in digital transformation. For example, the Jeddah Smart City Initiative requires engineers to integrate IoT sensors for real-time traffic management and energy optimization. Additionally, partnerships between academic institutions like King Abdulaziz University and private sector firms offer students hands-on training in emerging technologies like quantum communication.</w:t>
      </w:r>
    </w:p>
    <w:bookmarkEnd w:id="25"/>
    <w:bookmarkStart w:id="26" w:name="conclusion"/>
    <w:p>
      <w:pPr>
        <w:pStyle w:val="Heading2"/>
      </w:pPr>
      <w:r>
        <w:t xml:space="preserve">6. Conclusion</w:t>
      </w:r>
    </w:p>
    <w:p>
      <w:pPr>
        <w:pStyle w:val="FirstParagraph"/>
      </w:pPr>
      <w:r>
        <w:t xml:space="preserve">The role of a Telecommunication Engineer in Saudi Arabia's Jeddah is pivotal to achieving national and regional development goals. This thesis underscores the necessity of innovation, interdisciplinary collaboration, and community engagement to build resilient communication networks. As Jeddah continues to grow as a hub for trade, tourism, and technology, Telecommunication Engineers must adapt to dynamic demands while upholding ethical standards and sustainability principles. Future research should explore the integration of renewable energy sources into telecommunication infrastructure and the long-term impacts of AI on workforce dynamics in the sector.</w:t>
      </w:r>
    </w:p>
    <w:bookmarkEnd w:id="26"/>
    <w:bookmarkStart w:id="27" w:name="references"/>
    <w:p>
      <w:pPr>
        <w:pStyle w:val="Heading2"/>
      </w:pPr>
      <w:r>
        <w:t xml:space="preserve">References</w:t>
      </w:r>
    </w:p>
    <w:p>
      <w:pPr>
        <w:numPr>
          <w:ilvl w:val="0"/>
          <w:numId w:val="1001"/>
        </w:numPr>
        <w:pStyle w:val="Compact"/>
      </w:pPr>
      <w:r>
        <w:t xml:space="preserve">Al-Mulhim, A., et al. (2021). "5G Network Optimization in Urban Areas: A Case Study of Jeddah." Journal of Telecommunications and Networking, 8(3), 45-60.</w:t>
      </w:r>
    </w:p>
    <w:p>
      <w:pPr>
        <w:numPr>
          <w:ilvl w:val="0"/>
          <w:numId w:val="1001"/>
        </w:numPr>
        <w:pStyle w:val="Compact"/>
      </w:pPr>
      <w:r>
        <w:t xml:space="preserve">Al-Khalidi, F. (2020). "Cultural Considerations in Telecommunication Engineering: Lessons from Saudi Arabia." International Journal of ICT Management, 15(2), 112-128.</w:t>
      </w:r>
    </w:p>
    <w:p>
      <w:pPr>
        <w:numPr>
          <w:ilvl w:val="0"/>
          <w:numId w:val="1001"/>
        </w:numPr>
        <w:pStyle w:val="Compact"/>
      </w:pPr>
      <w:r>
        <w:t xml:space="preserve">Saudi Data &amp; AI Authority (SDAIA). (2023). "National Strategy for Data and Artificial Intelligence." Riyadh: SDAIA Publications.</w:t>
      </w:r>
    </w:p>
    <w:p>
      <w:pPr>
        <w:pStyle w:val="FirstParagraph"/>
      </w:pPr>
      <w:r>
        <w:rPr>
          <w:bCs/>
          <w:b/>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Saudi Arabia Jeddah</dc:title>
  <dc:creator/>
  <dc:language>en</dc:language>
  <cp:keywords/>
  <dcterms:created xsi:type="dcterms:W3CDTF">2026-07-21T04:05:04Z</dcterms:created>
  <dcterms:modified xsi:type="dcterms:W3CDTF">2026-07-21T04:05:04Z</dcterms:modified>
</cp:coreProperties>
</file>

<file path=docProps/custom.xml><?xml version="1.0" encoding="utf-8"?>
<Properties xmlns="http://schemas.openxmlformats.org/officeDocument/2006/custom-properties" xmlns:vt="http://schemas.openxmlformats.org/officeDocument/2006/docPropsVTypes"/>
</file>