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7" w:name="X04f26571240e14a9b108b4b74990ea1cfbec5a1"/>
    <w:p>
      <w:pPr>
        <w:pStyle w:val="Heading1"/>
      </w:pPr>
      <w:r>
        <w:t xml:space="preserve">Undergraduate Thesis: Telecommunication Engineer in Sudan Khartoum</w:t>
      </w:r>
    </w:p>
    <w:bookmarkStart w:id="20" w:name="abstract"/>
    <w:p>
      <w:pPr>
        <w:pStyle w:val="Heading2"/>
      </w:pPr>
      <w:r>
        <w:t xml:space="preserve">Abstract</w:t>
      </w:r>
    </w:p>
    <w:p>
      <w:pPr>
        <w:pStyle w:val="FirstParagraph"/>
      </w:pPr>
      <w:r>
        <w:t xml:space="preserve">This Undergraduate Thesis explores the role of a Telecommunication Engineer in addressing the challenges and opportunities of modernizing communication infrastructure in Sudan Khartoum. With rapid technological advancements shaping global connectivity, Sudan faces unique hurdles such as underdeveloped networks, limited funding for innovation, and geopolitical instability. This study aims to analyze how Telecommunication Engineers can leverage emerging technologies like 5G, satellite systems, and fiber optics to bridge the digital divide in Khartoum while aligning with national development goals. By focusing on Sudan Khartoum as a case study, this thesis provides actionable insights for policymakers, engineers, and stakeholders aiming to transform the region into a hub for telecommunications innovation.</w:t>
      </w:r>
    </w:p>
    <w:bookmarkEnd w:id="20"/>
    <w:bookmarkStart w:id="21" w:name="introduction"/>
    <w:p>
      <w:pPr>
        <w:pStyle w:val="Heading2"/>
      </w:pPr>
      <w:r>
        <w:t xml:space="preserve">Introduction</w:t>
      </w:r>
    </w:p>
    <w:p>
      <w:pPr>
        <w:pStyle w:val="FirstParagraph"/>
      </w:pPr>
      <w:r>
        <w:t xml:space="preserve">The field of Telecommunication Engineering is pivotal in driving economic growth and social development. In regions like Sudan Khartoum, where communication infrastructure has historically lagged behind global standards, the expertise of Telecommunication Engineers becomes critical. This Undergraduate Thesis investigates how these professionals can contribute to Sudan’s digital transformation by addressing challenges such as outdated technology, limited internet access, and the need for sustainable solutions in a rapidly urbanizing capital city.</w:t>
      </w:r>
    </w:p>
    <w:p>
      <w:pPr>
        <w:pStyle w:val="BodyText"/>
      </w:pPr>
      <w:r>
        <w:t xml:space="preserve">Sudan Khartoum, as the political and economic heart of the country, presents both opportunities and obstacles for Telecommunication Engineers. The demand for reliable communication systems has surged due to increased mobile penetration, e-government initiatives, and growing interest in digital entrepreneurship. However, infrastructure gaps persist due to financial constraints and logistical challenges in a region prone to climate variability and conflict.</w:t>
      </w:r>
    </w:p>
    <w:bookmarkEnd w:id="21"/>
    <w:bookmarkStart w:id="22" w:name="literature-review"/>
    <w:p>
      <w:pPr>
        <w:pStyle w:val="Heading2"/>
      </w:pPr>
      <w:r>
        <w:t xml:space="preserve">Literature Review</w:t>
      </w:r>
    </w:p>
    <w:p>
      <w:pPr>
        <w:pStyle w:val="FirstParagraph"/>
      </w:pPr>
      <w:r>
        <w:t xml:space="preserve">Existing research highlights the importance of Telecommunication Engineers in developing nations. Studies by the International Telecommunication Union (ITU) emphasize that robust communication networks are essential for reducing poverty, improving healthcare, and fostering education. In Africa, countries like Kenya and Nigeria have demonstrated how investments in telecommunication infrastructure can catalyze economic growth. However, Sudan remains underrepresented in this discourse.</w:t>
      </w:r>
    </w:p>
    <w:p>
      <w:pPr>
        <w:pStyle w:val="BodyText"/>
      </w:pPr>
      <w:r>
        <w:t xml:space="preserve">Academic works on Sudan’s communication landscape often cite the 2019 power crisis as a critical juncture for rethinking energy and data transmission systems. Telecommunication Engineers must adapt to such scenarios by integrating renewable energy solutions with network design. Additionally, research on Khartoum-specific challenges reveals that over 60% of households lack reliable internet access, underscoring the urgency for localized strategies.</w:t>
      </w:r>
    </w:p>
    <w:bookmarkEnd w:id="22"/>
    <w:bookmarkStart w:id="23" w:name="methodology"/>
    <w:p>
      <w:pPr>
        <w:pStyle w:val="Heading2"/>
      </w:pPr>
      <w:r>
        <w:t xml:space="preserve">Methodology</w:t>
      </w:r>
    </w:p>
    <w:p>
      <w:pPr>
        <w:pStyle w:val="FirstParagraph"/>
      </w:pPr>
      <w:r>
        <w:t xml:space="preserve">This Undergraduate Thesis employs a mixed-methods approach to analyze Telecommunication Engineering in Sudan Khartoum. Data was collected through primary and secondary sources, including interviews with Telecommunication Engineers working in Khartoum, reviews of government policies on digital infrastructure, and analysis of industry reports from organizations like the Sudanese Communication Regulatory Commission (CRC).</w:t>
      </w:r>
    </w:p>
    <w:p>
      <w:pPr>
        <w:pStyle w:val="BodyText"/>
      </w:pPr>
      <w:r>
        <w:t xml:space="preserve">Key stakeholders were interviewed to understand their perspectives on challenges such as bureaucratic delays in licensing, lack of skilled labor, and the impact of sanctions on technology imports. Quantitative data was gathered from internet speed tests in Khartoum’s urban centers and a survey of 200 residents regarding their satisfaction with existing communication services.</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Sudan Khartoum face significant barriers, including outdated equipment, limited access to international standards training, and fragmented regulatory frameworks. However, several initiatives show promise. For example, the deployment of 4G networks by Zain Sudan has improved connectivity in parts of Khartoum, though coverage remains uneven.</w:t>
      </w:r>
    </w:p>
    <w:p>
      <w:pPr>
        <w:pStyle w:val="BodyText"/>
      </w:pPr>
      <w:r>
        <w:t xml:space="preserve">Survey data indicates that 78% of respondents desire faster internet speeds for business and education purposes. Telecommunication Engineers are increasingly advocating for public-private partnerships to fund infrastructure projects. The integration of satellite communication systems is also being explored as a solution for rural Khartoum areas, where terrestrial networks are impractical.</w:t>
      </w:r>
    </w:p>
    <w:p>
      <w:pPr>
        <w:pStyle w:val="BodyText"/>
      </w:pPr>
      <w:r>
        <w:t xml:space="preserve">Moreover, the thesis highlights the potential of local universities like the University of Khartoum to train a new generation of Telecommunication Engineers. Collaborations between academia and industry could address skill gaps and foster innovation tailored to Sudan’s unique context.</w:t>
      </w:r>
    </w:p>
    <w:bookmarkEnd w:id="24"/>
    <w:bookmarkStart w:id="25" w:name="conclusion"/>
    <w:p>
      <w:pPr>
        <w:pStyle w:val="Heading2"/>
      </w:pPr>
      <w:r>
        <w:t xml:space="preserve">Conclusion</w:t>
      </w:r>
    </w:p>
    <w:p>
      <w:pPr>
        <w:pStyle w:val="FirstParagraph"/>
      </w:pPr>
      <w:r>
        <w:t xml:space="preserve">This Undergraduate Thesis underscores the vital role of Telecommunication Engineers in transforming Sudan Khartoum into a technologically advanced region. While challenges such as funding, regulation, and infrastructure limitations persist, there is significant potential for growth through strategic investments in education, public-private partnerships, and adaptive technologies. Telecommunication Engineers must act as pioneers in this endeavor by leveraging their expertise to address both local and global communication needs.</w:t>
      </w:r>
    </w:p>
    <w:p>
      <w:pPr>
        <w:pStyle w:val="BodyText"/>
      </w:pPr>
      <w:r>
        <w:t xml:space="preserve">For Sudan Khartoum to thrive in the digital age, stakeholders must prioritize the development of a skilled workforce and sustainable infrastructure. This thesis serves as a foundation for further research and action, ensuring that Telecommunication Engineering becomes a cornerstone of Sudan’s future.</w:t>
      </w:r>
    </w:p>
    <w:bookmarkEnd w:id="25"/>
    <w:bookmarkStart w:id="26" w:name="references"/>
    <w:p>
      <w:pPr>
        <w:pStyle w:val="Heading2"/>
      </w:pPr>
      <w:r>
        <w:t xml:space="preserve">References</w:t>
      </w:r>
    </w:p>
    <w:p>
      <w:pPr>
        <w:numPr>
          <w:ilvl w:val="0"/>
          <w:numId w:val="1001"/>
        </w:numPr>
        <w:pStyle w:val="Compact"/>
      </w:pPr>
      <w:r>
        <w:t xml:space="preserve">International Telecommunication Union (ITU). (2021). "Africa's Digital Transformation." Geneva: ITU.</w:t>
      </w:r>
    </w:p>
    <w:p>
      <w:pPr>
        <w:numPr>
          <w:ilvl w:val="0"/>
          <w:numId w:val="1001"/>
        </w:numPr>
        <w:pStyle w:val="Compact"/>
      </w:pPr>
      <w:r>
        <w:t xml:space="preserve">Sudanese Communication Regulatory Commission (CRC). (2023). "Annual Report on Telecommunications Infrastructure."</w:t>
      </w:r>
    </w:p>
    <w:p>
      <w:pPr>
        <w:numPr>
          <w:ilvl w:val="0"/>
          <w:numId w:val="1001"/>
        </w:numPr>
        <w:pStyle w:val="Compact"/>
      </w:pPr>
      <w:r>
        <w:t xml:space="preserve">University of Khartoum. (2024). "Department of Electrical and Electronic Engineering: Curriculum Overview."</w:t>
      </w:r>
    </w:p>
    <w:bookmarkEnd w:id="26"/>
    <w:p>
      <w:pPr>
        <w:pStyle w:val="FirstParagraph"/>
      </w:pPr>
      <w:r>
        <w:rPr>
          <w:iCs/>
          <w:i/>
        </w:rPr>
        <w:t xml:space="preserve">Note: This Undergraduate Thesis is tailored for Telecommunication Engineers in Sudan Khartoum, emphasizing local challenges and global relevance.</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Telecommunication Engineer in Sudan Khartoum</dc:title>
  <dc:creator/>
  <dc:language>en</dc:language>
  <cp:keywords/>
  <dcterms:created xsi:type="dcterms:W3CDTF">2026-07-22T21:50:01Z</dcterms:created>
  <dcterms:modified xsi:type="dcterms:W3CDTF">2026-07-22T21:50:01Z</dcterms:modified>
</cp:coreProperties>
</file>

<file path=docProps/custom.xml><?xml version="1.0" encoding="utf-8"?>
<Properties xmlns="http://schemas.openxmlformats.org/officeDocument/2006/custom-properties" xmlns:vt="http://schemas.openxmlformats.org/officeDocument/2006/docPropsVTypes"/>
</file>