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4b1694344c755cfbdee4d21e6251c0cdd89b183"/>
    <w:p>
      <w:pPr>
        <w:pStyle w:val="Heading1"/>
      </w:pPr>
      <w:r>
        <w:t xml:space="preserve">Undergraduate Thesis: Telecommunication Engineer in Turkey Istanbul</w:t>
      </w:r>
    </w:p>
    <w:bookmarkStart w:id="20" w:name="abstract"/>
    <w:p>
      <w:pPr>
        <w:pStyle w:val="Heading2"/>
      </w:pPr>
      <w:r>
        <w:t xml:space="preserve">Abstract</w:t>
      </w:r>
    </w:p>
    <w:p>
      <w:pPr>
        <w:pStyle w:val="FirstParagraph"/>
      </w:pPr>
      <w:r>
        <w:t xml:space="preserve">This thesis explores the role and responsibilities of a Telecommunication Engineer in the context of rapid technological advancements and urbanization in Turkey, with a specific focus on Istanbul. As a global hub for trade, culture, and innovation, Istanbul presents unique challenges and opportunities for telecommunication infrastructure development. This document analyzes the current state of telecommunications in Istanbul, evaluates the skills required for Telecommunication Engineers operating in this dynamic environment, and proposes strategies to address future demands driven by 5G deployment, IoT integration, and smart city initiatives. The research emphasizes the importance of adapting engineering practices to meet Turkey's national goals while aligning with global standards.</w:t>
      </w:r>
    </w:p>
    <w:bookmarkEnd w:id="20"/>
    <w:bookmarkStart w:id="21" w:name="introduction"/>
    <w:p>
      <w:pPr>
        <w:pStyle w:val="Heading2"/>
      </w:pPr>
      <w:r>
        <w:t xml:space="preserve">Introduction</w:t>
      </w:r>
    </w:p>
    <w:p>
      <w:pPr>
        <w:pStyle w:val="FirstParagraph"/>
      </w:pPr>
      <w:r>
        <w:t xml:space="preserve">The field of Telecommunication Engineering has become increasingly vital in the 21st century, driven by the proliferation of digital technologies and the demand for high-speed connectivity. In Turkey, where urbanization rates are rising rapidly, Istanbul stands as a critical city for telecommunication innovation. With a population exceeding 15 million and serving as a bridge between Europe and Asia, Istanbul's infrastructure must evolve to support seamless communication networks that cater to both residential and commercial sectors. This thesis examines the role of Telecommunication Engineers in shaping this future, focusing on their contributions to network design, signal processing, and system optimization within Turkey’s regulatory framework.</w:t>
      </w:r>
    </w:p>
    <w:bookmarkEnd w:id="21"/>
    <w:bookmarkStart w:id="22" w:name="methodology"/>
    <w:p>
      <w:pPr>
        <w:pStyle w:val="Heading2"/>
      </w:pPr>
      <w:r>
        <w:t xml:space="preserve">Methodology</w:t>
      </w:r>
    </w:p>
    <w:p>
      <w:pPr>
        <w:pStyle w:val="FirstParagraph"/>
      </w:pPr>
      <w:r>
        <w:t xml:space="preserve">The research methodology combines a literature review of academic papers, industry reports, and case studies specific to Istanbul’s telecommunication landscape. Data was gathered from official sources such as the Turkish Ministry of Transport and Infrastructure, the Turkish Telecommunications Authority (BTK), and reports from leading telecommunication providers like Turkcell, Vodafone Turkey, and TurkNet. Surveys were conducted with local Telecommunication Engineers in Istanbul to understand their challenges and insights regarding infrastructure projects. The analysis also includes a comparative study of telecommunication trends in Istanbul versus other major global cities.</w:t>
      </w:r>
    </w:p>
    <w:bookmarkEnd w:id="22"/>
    <w:bookmarkStart w:id="23" w:name="X9dd7f46ec6165779e34a4194181e3075cb26ebe"/>
    <w:p>
      <w:pPr>
        <w:pStyle w:val="Heading2"/>
      </w:pPr>
      <w:r>
        <w:t xml:space="preserve">Key Challenges for Telecommunication Engineers in Istanbul</w:t>
      </w:r>
    </w:p>
    <w:p>
      <w:pPr>
        <w:pStyle w:val="FirstParagraph"/>
      </w:pPr>
      <w:r>
        <w:t xml:space="preserve">Istanbul’s geographical diversity poses significant challenges for Telecommunication Engineers. The city's coastline, historic districts, and modern skyscrapers require tailored solutions to ensure signal coverage and network reliability. Additionally, the rapid growth of mobile data usage has necessitated the deployment of advanced 5G networks to meet demand. Engineers must navigate complex regulatory environments while adhering to international standards such as ITU (International Telecommunication Union) guidelines. The thesis highlights case studies where engineers in Istanbul successfully optimized Wi-Fi coverage in densely populated areas and implemented fiber-optic solutions for high-speed internet access.</w:t>
      </w:r>
    </w:p>
    <w:bookmarkEnd w:id="23"/>
    <w:bookmarkStart w:id="24" w:name="X60a5833414900b80e9ab9c1a083b64478907e65"/>
    <w:p>
      <w:pPr>
        <w:pStyle w:val="Heading2"/>
      </w:pPr>
      <w:r>
        <w:t xml:space="preserve">Role of Telecommunication Engineers in Smart City Development</w:t>
      </w:r>
    </w:p>
    <w:p>
      <w:pPr>
        <w:pStyle w:val="FirstParagraph"/>
      </w:pPr>
      <w:r>
        <w:t xml:space="preserve">Istanbul’s smart city initiatives, such as the "Istanbul 2030 Strategy," emphasize the integration of IoT (Internet of Things) and AI-driven systems. Telecommunication Engineers play a pivotal role in designing and maintaining these networks. For example, engineers are tasked with deploying sensors for real-time traffic monitoring, optimizing public transportation systems through GPS-based tracking, and ensuring secure data transmission across municipal services. The thesis evaluates how Telecommunication Engineers in Turkey are adapting to these demands by developing specialized skills in network security, cloud computing, and edge computing.</w:t>
      </w:r>
    </w:p>
    <w:bookmarkEnd w:id="24"/>
    <w:bookmarkStart w:id="25" w:name="X9dd39b24a1a9c051e54dc0b38f8add5bf2c2ac8"/>
    <w:p>
      <w:pPr>
        <w:pStyle w:val="Heading2"/>
      </w:pPr>
      <w:r>
        <w:t xml:space="preserve">Education and Career Opportunities for Telecommunication Engineers in Istanbul</w:t>
      </w:r>
    </w:p>
    <w:p>
      <w:pPr>
        <w:pStyle w:val="FirstParagraph"/>
      </w:pPr>
      <w:r>
        <w:t xml:space="preserve">Istanbul hosts several prestigious universities offering undergraduate and graduate programs in Electrical and Electronic Engineering with a specialization in telecommunications. Institutions like Istanbul Technical University (ITU), Bosphorus University, and Yeditepe University provide students with hands-on training through labs equipped with state-of-the-art tools for network simulation, RF (Radio Frequency) engineering, and protocol analysis. Graduates are employed by leading telecommunication companies in Istanbul or contribute to research projects funded by the Turkish government. The thesis also discusses internships and collaborative projects between academia and industry, which prepare students for careers as Telecommunication Engineers in Turkey.</w:t>
      </w:r>
    </w:p>
    <w:bookmarkEnd w:id="25"/>
    <w:bookmarkStart w:id="26" w:name="future-trends-and-recommendations"/>
    <w:p>
      <w:pPr>
        <w:pStyle w:val="Heading2"/>
      </w:pPr>
      <w:r>
        <w:t xml:space="preserve">Future Trends and Recommendations</w:t>
      </w:r>
    </w:p>
    <w:p>
      <w:pPr>
        <w:pStyle w:val="FirstParagraph"/>
      </w:pPr>
      <w:r>
        <w:t xml:space="preserve">The future of Telecommunication Engineering in Istanbul will be shaped by advancements in 6G technology, quantum communication, and AI-driven network management. The thesis recommends increased investment in R&amp;D by Turkish universities and private sector firms to stay competitive globally. It also emphasizes the need for policy reforms to streamline regulatory processes for telecommunication infrastructure projects. For students pursuing an Undergraduate Thesis in this field, it is crucial to focus on interdisciplinary knowledge, combining telecommunications with fields like computer science and environmental engineering.</w:t>
      </w:r>
    </w:p>
    <w:bookmarkEnd w:id="26"/>
    <w:bookmarkStart w:id="27" w:name="conclusion"/>
    <w:p>
      <w:pPr>
        <w:pStyle w:val="Heading2"/>
      </w:pPr>
      <w:r>
        <w:t xml:space="preserve">Conclusion</w:t>
      </w:r>
    </w:p>
    <w:p>
      <w:pPr>
        <w:pStyle w:val="FirstParagraph"/>
      </w:pPr>
      <w:r>
        <w:t xml:space="preserve">This thesis underscores the significance of Telecommunication Engineers in driving Istanbul’s transformation into a digitally advanced metropolis. By addressing challenges such as urban complexity and evolving technological demands, engineers can contribute to Turkey’s vision of becoming a global leader in innovation. The study highlights the opportunities available for Undergraduate students in Istanbul to engage with cutting-edge projects while aligning their careers with national priorities. As Telecommunication Engineering continues to shape the future of connectivity, its role in Turkey’s development—particularly in Istanbul—will remain indispensable.</w:t>
      </w:r>
    </w:p>
    <w:bookmarkEnd w:id="27"/>
    <w:bookmarkStart w:id="28" w:name="references"/>
    <w:p>
      <w:pPr>
        <w:pStyle w:val="Heading2"/>
      </w:pPr>
      <w:r>
        <w:t xml:space="preserve">References</w:t>
      </w:r>
    </w:p>
    <w:p>
      <w:pPr>
        <w:numPr>
          <w:ilvl w:val="0"/>
          <w:numId w:val="1001"/>
        </w:numPr>
        <w:pStyle w:val="Compact"/>
      </w:pPr>
      <w:r>
        <w:t xml:space="preserve">Turkish Ministry of Transport and Infrastructure. (2023). "National Telecommunication Development Strategy 2030."</w:t>
      </w:r>
    </w:p>
    <w:p>
      <w:pPr>
        <w:numPr>
          <w:ilvl w:val="0"/>
          <w:numId w:val="1001"/>
        </w:numPr>
        <w:pStyle w:val="Compact"/>
      </w:pPr>
      <w:r>
        <w:t xml:space="preserve">BTK (Turkish Telecommunications Authority). (2023). "Annual Report on Network Expansion in Turkey."</w:t>
      </w:r>
    </w:p>
    <w:p>
      <w:pPr>
        <w:numPr>
          <w:ilvl w:val="0"/>
          <w:numId w:val="1001"/>
        </w:numPr>
        <w:pStyle w:val="Compact"/>
      </w:pPr>
      <w:r>
        <w:t xml:space="preserve">Istanbul Technical University. (n.d.). "Department of Electrical and Electronics Engineering: Telecommunications Specialization."</w:t>
      </w:r>
    </w:p>
    <w:p>
      <w:pPr>
        <w:numPr>
          <w:ilvl w:val="0"/>
          <w:numId w:val="1001"/>
        </w:numPr>
        <w:pStyle w:val="Compact"/>
      </w:pPr>
      <w:r>
        <w:t xml:space="preserve">ITU. (2023). "Global Trends in 5G Deployment and Urban Connectivity."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Turkey Istanbul</dc:title>
  <dc:creator/>
  <dc:language>en</dc:language>
  <cp:keywords/>
  <dcterms:created xsi:type="dcterms:W3CDTF">2026-07-22T16:35:06Z</dcterms:created>
  <dcterms:modified xsi:type="dcterms:W3CDTF">2026-07-22T16:35:06Z</dcterms:modified>
</cp:coreProperties>
</file>

<file path=docProps/custom.xml><?xml version="1.0" encoding="utf-8"?>
<Properties xmlns="http://schemas.openxmlformats.org/officeDocument/2006/custom-properties" xmlns:vt="http://schemas.openxmlformats.org/officeDocument/2006/docPropsVTypes"/>
</file>