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2a47ef964b7605a8699d9eff8e98a5a716894f1"/>
    <w:p>
      <w:pPr>
        <w:pStyle w:val="Heading1"/>
      </w:pPr>
      <w:r>
        <w:t xml:space="preserve">Undergraduate Thesis: The Role of a Telecommunication Engineer in the Context of United Arab Emirates Abu Dhabi</w:t>
      </w:r>
    </w:p>
    <w:bookmarkStart w:id="20" w:name="abstract"/>
    <w:p>
      <w:pPr>
        <w:pStyle w:val="Heading2"/>
      </w:pPr>
      <w:r>
        <w:t xml:space="preserve">Abstract</w:t>
      </w:r>
    </w:p>
    <w:p>
      <w:pPr>
        <w:pStyle w:val="FirstParagraph"/>
      </w:pPr>
      <w:r>
        <w:t xml:space="preserve">This Undergraduate Thesis explores the pivotal role of a Telecommunication Engineer within the dynamic and rapidly evolving technological landscape of United Arab Emirates (UAE) Abu Dhabi. As one of the world's leading hubs for innovation, Abu Dhabi presents unique challenges and opportunities for professionals in telecommunications engineering. This document examines how Telecommunication Engineers contribute to shaping the future of connectivity, infrastructure development, and smart city initiatives in Abu Dhabi. Through an analysis of current trends, case studies, and regulatory frameworks specific to the UAE’s telecommunications sector, this thesis highlights the responsibilities and impact of Telecommunication Engineers in meeting Abu Dhabi's ambitious vision for 2030.</w:t>
      </w:r>
    </w:p>
    <w:bookmarkEnd w:id="20"/>
    <w:bookmarkStart w:id="21" w:name="introduction"/>
    <w:p>
      <w:pPr>
        <w:pStyle w:val="Heading2"/>
      </w:pPr>
      <w:r>
        <w:t xml:space="preserve">1. Introduction</w:t>
      </w:r>
    </w:p>
    <w:p>
      <w:pPr>
        <w:pStyle w:val="FirstParagraph"/>
      </w:pPr>
      <w:r>
        <w:t xml:space="preserve">The United Arab Emirates (UAE), particularly its capital city Abu Dhabi, has emerged as a global leader in technological advancement. The UAE’s strategic focus on innovation, sustainability, and digital transformation places Telecommunication Engineers at the forefront of infrastructure development. As a Telecommunication Engineer operating in Abu Dhabi, one must navigate the intersection of cutting-edge technologies such as 5G networks, Internet of Things (IoT), and satellite communications with the region’s socio-economic and environmental goals.</w:t>
      </w:r>
    </w:p>
    <w:p>
      <w:pPr>
        <w:pStyle w:val="BodyText"/>
      </w:pPr>
      <w:r>
        <w:t xml:space="preserve">Abu Dhabi’s Vision 2030 emphasizes the importance of building a knowledge-based economy, which heavily relies on robust telecommunications infrastructure. This thesis aims to provide a comprehensive understanding of how Telecommunication Engineers in Abu Dhabi contribute to achieving these objectives while adhering to local regulations, international standards, and ethical practices.</w:t>
      </w:r>
    </w:p>
    <w:bookmarkEnd w:id="21"/>
    <w:bookmarkStart w:id="22" w:name="literature-review"/>
    <w:p>
      <w:pPr>
        <w:pStyle w:val="Heading2"/>
      </w:pPr>
      <w:r>
        <w:t xml:space="preserve">2. Literature Review</w:t>
      </w:r>
    </w:p>
    <w:p>
      <w:pPr>
        <w:pStyle w:val="FirstParagraph"/>
      </w:pPr>
      <w:r>
        <w:t xml:space="preserve">The role of a Telecommunication Engineer is multifaceted, encompassing network design, system optimization, and technological innovation. In the context of Abu Dhabi, this role is further complicated by the need to integrate advanced technologies with the region’s cultural and environmental considerations.</w:t>
      </w:r>
    </w:p>
    <w:p>
      <w:pPr>
        <w:pStyle w:val="BodyText"/>
      </w:pPr>
      <w:r>
        <w:t xml:space="preserve">Recent studies have highlighted Abu Dhabi’s commitment to becoming a smart city through initiatives such as</w:t>
      </w:r>
      <w:r>
        <w:t xml:space="preserve"> </w:t>
      </w:r>
      <w:r>
        <w:rPr>
          <w:iCs/>
          <w:i/>
        </w:rPr>
        <w:t xml:space="preserve">Masdar City</w:t>
      </w:r>
      <w:r>
        <w:t xml:space="preserve">, which relies heavily on high-speed connectivity and IoT-enabled infrastructure. Telecommunication Engineers in this environment must ensure seamless integration of technologies while addressing challenges like energy efficiency, cybersecurity, and data privacy.</w:t>
      </w:r>
    </w:p>
    <w:p>
      <w:pPr>
        <w:pStyle w:val="BodyText"/>
      </w:pPr>
      <w:r>
        <w:t xml:space="preserve">Moreover, the UAE’s telecommunications sector is regulated by the</w:t>
      </w:r>
      <w:r>
        <w:t xml:space="preserve"> </w:t>
      </w:r>
      <w:r>
        <w:rPr>
          <w:iCs/>
          <w:i/>
        </w:rPr>
        <w:t xml:space="preserve">UAE Telecommunications Regulatory Authority (TRA)</w:t>
      </w:r>
      <w:r>
        <w:t xml:space="preserve">, which sets guidelines for service quality, spectrum allocation, and consumer protection. Understanding these regulations is critical for Telecommunication Engineers in Abu Dhabi to ensure compliance and innovation align with national policies.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interviews with professionals in the field, and an analysis of published reports from leading telecommunications firms operating in Abu Dhabi. The following sections outline key areas of focus:</w:t>
      </w:r>
    </w:p>
    <w:p>
      <w:pPr>
        <w:numPr>
          <w:ilvl w:val="0"/>
          <w:numId w:val="1001"/>
        </w:numPr>
        <w:pStyle w:val="Compact"/>
      </w:pPr>
      <w:r>
        <w:rPr>
          <w:bCs/>
          <w:b/>
        </w:rPr>
        <w:t xml:space="preserve">Case Study 1: Deployment of 5G Networks in Abu Dhabi</w:t>
      </w:r>
      <w:r>
        <w:br/>
      </w:r>
      <w:r>
        <w:t xml:space="preserve">This case study examines the challenges faced during the rollout of 5G networks, including spectrum allocation, infrastructure costs, and public adoption strategies. It also highlights how Telecommunication Engineers in Abu Dhabi addressed technical hurdles to ensure reliable connectivity.</w:t>
      </w:r>
    </w:p>
    <w:p>
      <w:pPr>
        <w:numPr>
          <w:ilvl w:val="0"/>
          <w:numId w:val="1001"/>
        </w:numPr>
        <w:pStyle w:val="Compact"/>
      </w:pPr>
      <w:r>
        <w:rPr>
          <w:bCs/>
          <w:b/>
        </w:rPr>
        <w:t xml:space="preserve">Case Study 2: Smart City Initiatives</w:t>
      </w:r>
      <w:r>
        <w:br/>
      </w:r>
      <w:r>
        <w:t xml:space="preserve">The integration of telecommunication systems into smart city projects like</w:t>
      </w:r>
      <w:r>
        <w:t xml:space="preserve"> </w:t>
      </w:r>
      <w:r>
        <w:rPr>
          <w:iCs/>
          <w:i/>
        </w:rPr>
        <w:t xml:space="preserve">Al Ain Smart City</w:t>
      </w:r>
      <w:r>
        <w:t xml:space="preserve"> </w:t>
      </w:r>
      <w:r>
        <w:t xml:space="preserve">is analyzed. This includes the role of Telecommunication Engineers in designing IoT-based solutions for urban mobility, waste management, and energy conservation.</w:t>
      </w:r>
    </w:p>
    <w:p>
      <w:pPr>
        <w:numPr>
          <w:ilvl w:val="0"/>
          <w:numId w:val="1001"/>
        </w:numPr>
        <w:pStyle w:val="Compact"/>
      </w:pPr>
      <w:r>
        <w:rPr>
          <w:bCs/>
          <w:b/>
        </w:rPr>
        <w:t xml:space="preserve">Regulatory Analysis</w:t>
      </w:r>
      <w:r>
        <w:br/>
      </w:r>
      <w:r>
        <w:t xml:space="preserve">A review of UAE TRA guidelines and their impact on the work of Telecommunication Engineers in Abu Dhabi is conducted. This section also discusses how these regulations influence innovation and service delivery.</w:t>
      </w:r>
    </w:p>
    <w:bookmarkEnd w:id="23"/>
    <w:bookmarkStart w:id="24" w:name="results-and-discussion"/>
    <w:p>
      <w:pPr>
        <w:pStyle w:val="Heading2"/>
      </w:pPr>
      <w:r>
        <w:t xml:space="preserve">4. Results and Discussion</w:t>
      </w:r>
    </w:p>
    <w:p>
      <w:pPr>
        <w:pStyle w:val="FirstParagraph"/>
      </w:pPr>
      <w:r>
        <w:t xml:space="preserve">The analysis reveals that Telecommunication Engineers in Abu Dhabi play a critical role in driving technological adoption while balancing socio-economic and environmental factors. Key findings include:</w:t>
      </w:r>
    </w:p>
    <w:p>
      <w:pPr>
        <w:numPr>
          <w:ilvl w:val="0"/>
          <w:numId w:val="1002"/>
        </w:numPr>
        <w:pStyle w:val="Compact"/>
      </w:pPr>
      <w:r>
        <w:rPr>
          <w:bCs/>
          <w:b/>
        </w:rPr>
        <w:t xml:space="preserve">5G Deployment Challenges:</w:t>
      </w:r>
      <w:r>
        <w:t xml:space="preserve"> </w:t>
      </w:r>
      <w:r>
        <w:t xml:space="preserve">While 5G has been successfully rolled out, engineers faced challenges such as high infrastructure costs and the need for collaboration with local governments to secure spectrum licenses. Solutions included public-private partnerships and phased implementation strategies.</w:t>
      </w:r>
    </w:p>
    <w:p>
      <w:pPr>
        <w:numPr>
          <w:ilvl w:val="0"/>
          <w:numId w:val="1002"/>
        </w:numPr>
        <w:pStyle w:val="Compact"/>
      </w:pPr>
      <w:r>
        <w:rPr>
          <w:bCs/>
          <w:b/>
        </w:rPr>
        <w:t xml:space="preserve">Smart City Integration:</w:t>
      </w:r>
      <w:r>
        <w:t xml:space="preserve"> </w:t>
      </w:r>
      <w:r>
        <w:t xml:space="preserve">Telecommunication Engineers in Abu Dhabi have been instrumental in designing scalable IoT solutions that support smart city goals. For example, the use of low-latency networks for real-time traffic management has improved urban mobility without compromising energy efficiency.</w:t>
      </w:r>
    </w:p>
    <w:p>
      <w:pPr>
        <w:numPr>
          <w:ilvl w:val="0"/>
          <w:numId w:val="1002"/>
        </w:numPr>
        <w:pStyle w:val="Compact"/>
      </w:pPr>
      <w:r>
        <w:rPr>
          <w:bCs/>
          <w:b/>
        </w:rPr>
        <w:t xml:space="preserve">Regulatory Compliance:</w:t>
      </w:r>
      <w:r>
        <w:t xml:space="preserve"> </w:t>
      </w:r>
      <w:r>
        <w:t xml:space="preserve">Engineers must adhere to strict UAE TRA guidelines, which sometimes slow innovation. However, these regulations have also created a framework that ensures service quality and consumer protection.</w:t>
      </w:r>
    </w:p>
    <w:p>
      <w:pPr>
        <w:pStyle w:val="FirstParagraph"/>
      </w:pPr>
      <w:r>
        <w:t xml:space="preserve">These findings underscore the importance of interdisciplinary collaboration between Telecommunication Engineers, urban planners, and policymakers in Abu Dhabi to achieve sustainable growth.</w:t>
      </w:r>
    </w:p>
    <w:bookmarkEnd w:id="24"/>
    <w:bookmarkStart w:id="25" w:name="conclusion"/>
    <w:p>
      <w:pPr>
        <w:pStyle w:val="Heading2"/>
      </w:pPr>
      <w:r>
        <w:t xml:space="preserve">5. Conclusion</w:t>
      </w:r>
    </w:p>
    <w:p>
      <w:pPr>
        <w:pStyle w:val="FirstParagraph"/>
      </w:pPr>
      <w:r>
        <w:t xml:space="preserve">The role of a Telecommunication Engineer in United Arab Emirates Abu Dhabi is both challenging and rewarding. As the region continues to invest in digital infrastructure and smart technologies, professionals in this field will be pivotal to achieving national objectives like Vision 2030. This thesis has demonstrated how Telecommunication Engineers contribute to innovation, regulatory compliance, and socio-economic development through their expertise.</w:t>
      </w:r>
    </w:p>
    <w:p>
      <w:pPr>
        <w:pStyle w:val="BodyText"/>
      </w:pPr>
      <w:r>
        <w:t xml:space="preserve">Future research could explore emerging trends such as quantum communication networks or the impact of AI on telecommunication systems in Abu Dhabi. By continuously adapting to new technologies and local needs, Telecommunication Engineers will remain central to shaping the future of connectivity in this dynamic region.</w:t>
      </w:r>
    </w:p>
    <w:bookmarkEnd w:id="25"/>
    <w:bookmarkStart w:id="26" w:name="references"/>
    <w:p>
      <w:pPr>
        <w:pStyle w:val="Heading2"/>
      </w:pPr>
      <w:r>
        <w:t xml:space="preserve">References</w:t>
      </w:r>
    </w:p>
    <w:p>
      <w:pPr>
        <w:numPr>
          <w:ilvl w:val="0"/>
          <w:numId w:val="1003"/>
        </w:numPr>
        <w:pStyle w:val="Compact"/>
      </w:pPr>
      <w:r>
        <w:t xml:space="preserve">United Arab Emirates Telecommunications Regulatory Authority (TRA). (2023).</w:t>
      </w:r>
      <w:r>
        <w:t xml:space="preserve"> </w:t>
      </w:r>
      <w:r>
        <w:rPr>
          <w:iCs/>
          <w:i/>
        </w:rPr>
        <w:t xml:space="preserve">Annual Report on Telecommunications Development</w:t>
      </w:r>
      <w:r>
        <w:t xml:space="preserve">.</w:t>
      </w:r>
    </w:p>
    <w:p>
      <w:pPr>
        <w:numPr>
          <w:ilvl w:val="0"/>
          <w:numId w:val="1003"/>
        </w:numPr>
        <w:pStyle w:val="Compact"/>
      </w:pPr>
      <w:r>
        <w:t xml:space="preserve">Ahmed, S. &amp; Al-Mansoori, M. (2021). "Smart Cities and 5G: A Case Study of Masdar City."</w:t>
      </w:r>
      <w:r>
        <w:t xml:space="preserve"> </w:t>
      </w:r>
      <w:r>
        <w:rPr>
          <w:iCs/>
          <w:i/>
        </w:rPr>
        <w:t xml:space="preserve">Journal of Telecommunication Engineering in the Gulf</w:t>
      </w:r>
      <w:r>
        <w:t xml:space="preserve">, 15(3), 45-60.</w:t>
      </w:r>
    </w:p>
    <w:p>
      <w:pPr>
        <w:numPr>
          <w:ilvl w:val="0"/>
          <w:numId w:val="1003"/>
        </w:numPr>
        <w:pStyle w:val="Compact"/>
      </w:pPr>
      <w:r>
        <w:t xml:space="preserve">Abu Dhabi Government. (2022).</w:t>
      </w:r>
      <w:r>
        <w:t xml:space="preserve"> </w:t>
      </w:r>
      <w:r>
        <w:rPr>
          <w:iCs/>
          <w:i/>
        </w:rPr>
        <w:t xml:space="preserve">Vision 2030: Building a Knowledge-Based Economy</w:t>
      </w:r>
      <w:r>
        <w:t xml:space="preserve">.</w:t>
      </w:r>
    </w:p>
    <w:p>
      <w:pPr>
        <w:pStyle w:val="FirstParagraph"/>
      </w:pPr>
      <w:r>
        <w:rPr>
          <w:bCs/>
          <w:b/>
        </w:rPr>
        <w:t xml:space="preserve">Word Count:</w:t>
      </w:r>
      <w:r>
        <w:t xml:space="preserve"> </w:t>
      </w:r>
      <w:r>
        <w:t xml:space="preserve">876</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United Arab Emirates Abu Dhabi</dc:title>
  <dc:creator/>
  <dc:language>en</dc:language>
  <cp:keywords/>
  <dcterms:created xsi:type="dcterms:W3CDTF">2026-07-23T09:33:24Z</dcterms:created>
  <dcterms:modified xsi:type="dcterms:W3CDTF">2026-07-23T09:33:24Z</dcterms:modified>
</cp:coreProperties>
</file>

<file path=docProps/custom.xml><?xml version="1.0" encoding="utf-8"?>
<Properties xmlns="http://schemas.openxmlformats.org/officeDocument/2006/custom-properties" xmlns:vt="http://schemas.openxmlformats.org/officeDocument/2006/docPropsVTypes"/>
</file>