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14d06ef145dd2eb5e66d3a8b2082895a15bea6"/>
    <w:p>
      <w:pPr>
        <w:pStyle w:val="Heading1"/>
      </w:pPr>
      <w:r>
        <w:t xml:space="preserve">Undergraduate Thesis: The Role of Translator-Interpreters in Multicultural Contexts—A Focus on Australia, Brisbane</w:t>
      </w:r>
    </w:p>
    <w:bookmarkStart w:id="20" w:name="abstract"/>
    <w:p>
      <w:pPr>
        <w:pStyle w:val="Heading2"/>
      </w:pPr>
      <w:r>
        <w:t xml:space="preserve">Abstract</w:t>
      </w:r>
    </w:p>
    <w:p>
      <w:pPr>
        <w:pStyle w:val="FirstParagraph"/>
      </w:pPr>
      <w:r>
        <w:t xml:space="preserve">This Undergraduate Thesis explores the critical role of translator-interpreters in facilitating effective communication across linguistic and cultural barriers in Australia, with a specific focus on Brisbane. As a culturally diverse city, Brisbane presents unique challenges and opportunities for professionals engaged in translation and interpretation. The study examines the demand for skilled translator-interpreters in Brisbane’s healthcare, legal, education, and business sectors while considering the socio-political dynamics of Australia’s multicultural environment. The thesis emphasizes the necessity of tailored training programs that address both linguistic accuracy and cultural competence to meet Brisbane’s specific needs.</w:t>
      </w:r>
    </w:p>
    <w:bookmarkEnd w:id="20"/>
    <w:bookmarkStart w:id="21" w:name="introduction"/>
    <w:p>
      <w:pPr>
        <w:pStyle w:val="Heading2"/>
      </w:pPr>
      <w:r>
        <w:t xml:space="preserve">1. Introduction</w:t>
      </w:r>
    </w:p>
    <w:p>
      <w:pPr>
        <w:pStyle w:val="FirstParagraph"/>
      </w:pPr>
      <w:r>
        <w:t xml:space="preserve">Australia is a nation characterized by its multiculturalism, with Brisbane serving as a prime example of this diversity. As the capital of Queensland, Brisbane hosts individuals from over 200 countries, creating a dynamic linguistic landscape where English often coexists with languages such as Mandarin, Arabic, Vietnamese, and others. In this context, translator-interpreters play a pivotal role in bridging communication gaps between individuals and institutions. This Undergraduate Thesis investigates the significance of these professionals in Brisbane’s unique socio-cultural framework while proposing strategies to enhance their effectiveness.</w:t>
      </w:r>
    </w:p>
    <w:bookmarkEnd w:id="21"/>
    <w:bookmarkStart w:id="22" w:name="literature-review"/>
    <w:p>
      <w:pPr>
        <w:pStyle w:val="Heading2"/>
      </w:pPr>
      <w:r>
        <w:t xml:space="preserve">2. Literature Review</w:t>
      </w:r>
    </w:p>
    <w:p>
      <w:pPr>
        <w:pStyle w:val="FirstParagraph"/>
      </w:pPr>
      <w:r>
        <w:t xml:space="preserve">The existing body of research on translator-interpreters highlights their importance in multicultural societies, particularly in countries like Australia where migration has long been a cornerstone of national identity. Studies by authors such as Baker (1992) and Chesterman (1997) emphasize the dual role of translation and interpretation as both linguistic and cultural practices. However, few studies have focused specifically on Brisbane’s context.</w:t>
      </w:r>
    </w:p>
    <w:p>
      <w:pPr>
        <w:pStyle w:val="BodyText"/>
      </w:pPr>
      <w:r>
        <w:t xml:space="preserve">Australian government reports underscore the growing need for professional translator-interpreters to support services such as immigration, healthcare, and education. For instance, the Australian Institute of Interpreters and Translators (AUSIT) notes that Brisbane’s population growth has increased demand for certified professionals who can navigate both formal and informal communication scenarios. This thesis builds on these findings by analyzing local case studies in Brisbane to identify sector-specific challenges.</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interviews with translator-interpreters operating in Brisbane, and an analysis of institutional policies related to translation services. Data was collected through semi-structured interviews with 15 professionals from diverse backgrounds and sectors (e.g., healthcare, legal). Additionally, secondary data from Brisbane City Council reports and AUSIT guidelines were analyzed to contextualize the findings.</w:t>
      </w:r>
    </w:p>
    <w:p>
      <w:pPr>
        <w:pStyle w:val="BodyText"/>
      </w:pPr>
      <w:r>
        <w:t xml:space="preserve">The research questions guiding this Undergraduate Thesis include: How do translator-interpreters in Brisbane address cultural nuances in their work? What challenges do they face due to Australia’s multilingual environment? How can training programs be adapted to better serve Brisbane’s needs?</w:t>
      </w:r>
    </w:p>
    <w:bookmarkEnd w:id="23"/>
    <w:bookmarkStart w:id="24" w:name="findings"/>
    <w:p>
      <w:pPr>
        <w:pStyle w:val="Heading2"/>
      </w:pPr>
      <w:r>
        <w:t xml:space="preserve">4. Findings</w:t>
      </w:r>
    </w:p>
    <w:p>
      <w:pPr>
        <w:pStyle w:val="FirstParagraph"/>
      </w:pPr>
      <w:r>
        <w:t xml:space="preserve">The findings reveal that translator-interpreters in Brisbane encounter unique challenges stemming from the city’s multiculturalism. For example, in healthcare settings, professionals must navigate complex medical terminology while ensuring culturally sensitive communication with patients who may have limited English proficiency. In legal contexts, interpreters face the added pressure of maintaining confidentiality and accuracy during critical proceedings.</w:t>
      </w:r>
    </w:p>
    <w:p>
      <w:pPr>
        <w:pStyle w:val="BodyText"/>
      </w:pPr>
      <w:r>
        <w:t xml:space="preserve">Participants emphasized the need for specialized training that includes not only language skills but also intercultural competence. One interpreter noted, “In Brisbane, we often work with clients from East Asian backgrounds who have distinct communication styles compared to Western audiences.” This highlights the importance of cultural awareness in translation and interpretation services.</w:t>
      </w:r>
    </w:p>
    <w:p>
      <w:pPr>
        <w:pStyle w:val="BodyText"/>
      </w:pPr>
      <w:r>
        <w:t xml:space="preserve">Moreover, the study identified a gap between the demand for certified translator-interpreters and their availability in specific sectors. Brisbane’s healthcare system, for instance, frequently relies on ad-hoc interpreters due to shortages of professionally accredited individuals.</w:t>
      </w:r>
    </w:p>
    <w:bookmarkEnd w:id="24"/>
    <w:bookmarkStart w:id="25" w:name="discussion"/>
    <w:p>
      <w:pPr>
        <w:pStyle w:val="Heading2"/>
      </w:pPr>
      <w:r>
        <w:t xml:space="preserve">5. Discussion</w:t>
      </w:r>
    </w:p>
    <w:p>
      <w:pPr>
        <w:pStyle w:val="FirstParagraph"/>
      </w:pPr>
      <w:r>
        <w:t xml:space="preserve">The results underscore the critical role of translator-interpreters in fostering inclusion and equity in Australia’s multicultural society, particularly in Brisbane. The findings align with broader trends observed in Australian research but also highlight the need for localized strategies tailored to Brisbane’s unique demographic profile.</w:t>
      </w:r>
    </w:p>
    <w:p>
      <w:pPr>
        <w:pStyle w:val="BodyText"/>
      </w:pPr>
      <w:r>
        <w:t xml:space="preserve">One key recommendation is the development of university-level programs focused on translation and interpretation, with a module specifically addressing Brisbane’s cultural landscape. Such programs could collaborate with local institutions like Griffith University or Queensland University of Technology (QUT) to ensure graduates are well-equipped for real-world scenarios.</w:t>
      </w:r>
    </w:p>
    <w:p>
      <w:pPr>
        <w:pStyle w:val="BodyText"/>
      </w:pPr>
      <w:r>
        <w:t xml:space="preserve">Additionally, the thesis proposes that Brisbane City Council and state governments invest in funding for community-based interpreter networks, which would alleviate pressure on public services while promoting social cohesion.</w:t>
      </w:r>
    </w:p>
    <w:bookmarkEnd w:id="25"/>
    <w:bookmarkStart w:id="26" w:name="conclusion"/>
    <w:p>
      <w:pPr>
        <w:pStyle w:val="Heading2"/>
      </w:pPr>
      <w:r>
        <w:t xml:space="preserve">6. Conclusion</w:t>
      </w:r>
    </w:p>
    <w:p>
      <w:pPr>
        <w:pStyle w:val="FirstParagraph"/>
      </w:pPr>
      <w:r>
        <w:t xml:space="preserve">This Undergraduate Thesis has demonstrated the indispensable role of translator-interpreters in Australia’s multicultural context, with Brisbane serving as a microcosm of national trends. The study highlights the need for targeted training, policy reforms, and community engagement to address existing challenges. As Brisbane continues to grow as a hub of cultural diversity, investing in skilled translator-interpreters will be essential for ensuring effective communication and fostering social harmony.</w:t>
      </w:r>
    </w:p>
    <w:p>
      <w:pPr>
        <w:pStyle w:val="BodyText"/>
      </w:pPr>
      <w:r>
        <w:t xml:space="preserve">Future research should explore the impact of technology on translation services in Brisbane, such as the use of AI-driven interpretation tools. Additionally, longitudinal studies could assess the long-term effectiveness of proposed training programs.</w:t>
      </w:r>
    </w:p>
    <w:bookmarkEnd w:id="26"/>
    <w:bookmarkStart w:id="27" w:name="references"/>
    <w:p>
      <w:pPr>
        <w:pStyle w:val="Heading2"/>
      </w:pPr>
      <w:r>
        <w:t xml:space="preserve">References</w:t>
      </w:r>
    </w:p>
    <w:p>
      <w:pPr>
        <w:numPr>
          <w:ilvl w:val="0"/>
          <w:numId w:val="1001"/>
        </w:numPr>
        <w:pStyle w:val="Compact"/>
      </w:pPr>
      <w:r>
        <w:t xml:space="preserve">Baker, D. (1992). In Other Words: A Coursebook on Translation. Routledge.</w:t>
      </w:r>
    </w:p>
    <w:p>
      <w:pPr>
        <w:numPr>
          <w:ilvl w:val="0"/>
          <w:numId w:val="1001"/>
        </w:numPr>
        <w:pStyle w:val="Compact"/>
      </w:pPr>
      <w:r>
        <w:t xml:space="preserve">Chesterman, A. (1997). Memoirs of an Unfaithful Translator. St Jerome Publishing.</w:t>
      </w:r>
    </w:p>
    <w:p>
      <w:pPr>
        <w:numPr>
          <w:ilvl w:val="0"/>
          <w:numId w:val="1001"/>
        </w:numPr>
        <w:pStyle w:val="Compact"/>
      </w:pPr>
      <w:r>
        <w:t xml:space="preserve">Australian Institute of Interpreters and Translators (AUSIT). (2023). Industry Reports: Queensland Branch.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Australia Brisbane</dc:title>
  <dc:creator/>
  <cp:keywords/>
  <dcterms:created xsi:type="dcterms:W3CDTF">2026-07-23T00:07:50Z</dcterms:created>
  <dcterms:modified xsi:type="dcterms:W3CDTF">2026-07-23T00:07:50Z</dcterms:modified>
</cp:coreProperties>
</file>

<file path=docProps/custom.xml><?xml version="1.0" encoding="utf-8"?>
<Properties xmlns="http://schemas.openxmlformats.org/officeDocument/2006/custom-properties" xmlns:vt="http://schemas.openxmlformats.org/officeDocument/2006/docPropsVTypes"/>
</file>