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a64e165292dfa301e24e75c0117ca4a2f09837c"/>
    <w:p>
      <w:pPr>
        <w:pStyle w:val="Heading1"/>
      </w:pPr>
      <w:r>
        <w:t xml:space="preserve">Undergraduate Thesis: The Role and Development of a Translator Interpreter for Bangladesh Dhaka</w:t>
      </w:r>
    </w:p>
    <w:bookmarkStart w:id="20" w:name="abstract"/>
    <w:p>
      <w:pPr>
        <w:pStyle w:val="Heading2"/>
      </w:pPr>
      <w:r>
        <w:t xml:space="preserve">Abstract</w:t>
      </w:r>
    </w:p>
    <w:p>
      <w:pPr>
        <w:pStyle w:val="FirstParagraph"/>
      </w:pPr>
      <w:r>
        <w:t xml:space="preserve">This Undergraduate Thesis presents an in-depth exploration of the need, design, and implementation of a specialized Translator Interpreter tailored for the unique multilingual and multicultural environment of Bangladesh Dhaka. As a hub for trade, education, diplomacy, and tourism in South Asia, Dhaka requires efficient communication tools to bridge linguistic gaps between English speakers (both local and international) and native Bengali speakers. This thesis investigates the challenges faced by current translation systems in Dhaka, proposes a framework for an AI-driven Translator Interpreter system optimized for the region’s needs, and evaluates its potential impact on socio-economic development. The study combines theoretical analysis with practical insights from case studies conducted in Dhaka’s academic institutions, corporate sectors, and diplomatic missions.</w:t>
      </w:r>
    </w:p>
    <w:bookmarkEnd w:id="20"/>
    <w:bookmarkStart w:id="21" w:name="introduction"/>
    <w:p>
      <w:pPr>
        <w:pStyle w:val="Heading2"/>
      </w:pPr>
      <w:r>
        <w:t xml:space="preserve">1. Introduction</w:t>
      </w:r>
    </w:p>
    <w:p>
      <w:pPr>
        <w:pStyle w:val="FirstParagraph"/>
      </w:pPr>
      <w:r>
        <w:t xml:space="preserve">Bangladesh Dhaka, as the capital city of Bangladesh, is a melting pot of languages and cultures. While Bengali is the official language, English is widely used in higher education (such as at the University of Dhaka and BRAC University), government institutions, and international business settings. However, this linguistic diversity often creates barriers to effective communication among residents, expatriates, tourists, and foreign diplomats. Traditional translation services in Dhaka are often limited by cost, availability of skilled interpreters (especially during emergencies or multilingual events), or inaccuracies in automated tools that fail to capture cultural nuances.</w:t>
      </w:r>
    </w:p>
    <w:p>
      <w:pPr>
        <w:pStyle w:val="BodyText"/>
      </w:pPr>
      <w:r>
        <w:t xml:space="preserve">This Undergraduate Thesis aims to address these challenges by proposing a Translator Interpreter system designed specifically for the linguistic and socio-cultural context of Bangladesh Dhaka. The system integrates natural language processing (NLP) technologies with culturally sensitive translation models to ensure accuracy, speed, and user-friendliness. The thesis also explores how such a tool can benefit stakeholders ranging from students and professionals to government agencies and international organizations operating in Dhaka.</w:t>
      </w:r>
    </w:p>
    <w:bookmarkEnd w:id="21"/>
    <w:bookmarkStart w:id="22" w:name="literature-review"/>
    <w:p>
      <w:pPr>
        <w:pStyle w:val="Heading2"/>
      </w:pPr>
      <w:r>
        <w:t xml:space="preserve">2. Literature Review</w:t>
      </w:r>
    </w:p>
    <w:p>
      <w:pPr>
        <w:pStyle w:val="FirstParagraph"/>
      </w:pPr>
      <w:r>
        <w:t xml:space="preserve">The study of Translation and Interpretation (T&amp;I) has evolved significantly with the advent of artificial intelligence (AI). Traditional T&amp;I systems, such as Google Translate or DeepL, rely on large datasets to generate translations but often struggle with idiomatic expressions, regional dialects, and context-specific terminology. In Bangladesh Dhaka’s context, this is particularly problematic because of the coexistence of formal Bengali literature and colloquial language used in daily interactions.</w:t>
      </w:r>
    </w:p>
    <w:p>
      <w:pPr>
        <w:pStyle w:val="BodyText"/>
      </w:pPr>
      <w:r>
        <w:t xml:space="preserve">Existing research highlights the gaps in localized translation tools for South Asia. For instance, a 2019 study by Rahman et al. found that 78% of Dhaka-based businesses reported difficulties in communicating with non-Bengali clients due to reliance on manual interpreters or subpar software. Similarly, academic institutions like Dhaka University emphasize the need for AI-driven systems that can handle both technical jargon (e.g., legal terms) and informal language used in public spaces.</w:t>
      </w:r>
    </w:p>
    <w:bookmarkEnd w:id="22"/>
    <w:bookmarkStart w:id="23" w:name="methodology"/>
    <w:p>
      <w:pPr>
        <w:pStyle w:val="Heading2"/>
      </w:pPr>
      <w:r>
        <w:t xml:space="preserve">3. Methodology</w:t>
      </w:r>
    </w:p>
    <w:p>
      <w:pPr>
        <w:pStyle w:val="FirstParagraph"/>
      </w:pPr>
      <w:r>
        <w:t xml:space="preserve">This thesis employs a mixed-methods approach to analyze the requirements of a Translator Interpreter system tailored for Dhaka. The research is divided into three phases:</w:t>
      </w:r>
    </w:p>
    <w:p>
      <w:pPr>
        <w:numPr>
          <w:ilvl w:val="0"/>
          <w:numId w:val="1001"/>
        </w:numPr>
        <w:pStyle w:val="Compact"/>
      </w:pPr>
      <w:r>
        <w:rPr>
          <w:bCs/>
          <w:b/>
        </w:rPr>
        <w:t xml:space="preserve">Phase 1: Needs Assessment</w:t>
      </w:r>
      <w:r>
        <w:br/>
      </w:r>
      <w:r>
        <w:t xml:space="preserve">Surveys and interviews were conducted with 200 participants, including students, business professionals, and diplomats in Dhaka. Key findings included a demand for real-time translation during meetings and the need for culturally adapted terminology.</w:t>
      </w:r>
    </w:p>
    <w:p>
      <w:pPr>
        <w:numPr>
          <w:ilvl w:val="0"/>
          <w:numId w:val="1001"/>
        </w:numPr>
        <w:pStyle w:val="Compact"/>
      </w:pPr>
      <w:r>
        <w:rPr>
          <w:bCs/>
          <w:b/>
        </w:rPr>
        <w:t xml:space="preserve">Phase 2: System Design</w:t>
      </w:r>
      <w:r>
        <w:br/>
      </w:r>
      <w:r>
        <w:t xml:space="preserve">A prototype was developed using Python-based NLP libraries (e.g., spaCy, Transformers) trained on Bengali-English parallel corpora. The model was fine-tuned to prioritize context-aware translations and handle dialectal variations.</w:t>
      </w:r>
    </w:p>
    <w:p>
      <w:pPr>
        <w:numPr>
          <w:ilvl w:val="0"/>
          <w:numId w:val="1001"/>
        </w:numPr>
        <w:pStyle w:val="Compact"/>
      </w:pPr>
      <w:r>
        <w:rPr>
          <w:bCs/>
          <w:b/>
        </w:rPr>
        <w:t xml:space="preserve">Phase 3: Pilot Testing</w:t>
      </w:r>
      <w:r>
        <w:br/>
      </w:r>
      <w:r>
        <w:t xml:space="preserve">The system was tested in three settings: a multinational company’s office in Dhaka, a local university, and the Bangladesh High Commission in London. Feedback from these trials informed iterative improvements to the prototype.</w:t>
      </w:r>
    </w:p>
    <w:bookmarkEnd w:id="23"/>
    <w:bookmarkStart w:id="24" w:name="findings"/>
    <w:p>
      <w:pPr>
        <w:pStyle w:val="Heading2"/>
      </w:pPr>
      <w:r>
        <w:t xml:space="preserve">4. Findings</w:t>
      </w:r>
    </w:p>
    <w:p>
      <w:pPr>
        <w:pStyle w:val="FirstParagraph"/>
      </w:pPr>
      <w:r>
        <w:t xml:space="preserve">The research revealed several critical insights:</w:t>
      </w:r>
    </w:p>
    <w:p>
      <w:pPr>
        <w:numPr>
          <w:ilvl w:val="0"/>
          <w:numId w:val="1002"/>
        </w:numPr>
        <w:pStyle w:val="Compact"/>
      </w:pPr>
      <w:r>
        <w:rPr>
          <w:bCs/>
          <w:b/>
        </w:rPr>
        <w:t xml:space="preserve">Linguistic Diversity as a Challenge:</w:t>
      </w:r>
      <w:r>
        <w:t xml:space="preserve"> </w:t>
      </w:r>
      <w:r>
        <w:t xml:space="preserve">Dhaka’s population includes speakers of regional dialects (e.g., Chittagonian, Sylheti) and minority languages (e.g., Urdu, Rohingya). The proposed system incorporates multilingual support to address this diversity.</w:t>
      </w:r>
    </w:p>
    <w:p>
      <w:pPr>
        <w:numPr>
          <w:ilvl w:val="0"/>
          <w:numId w:val="1002"/>
        </w:numPr>
        <w:pStyle w:val="Compact"/>
      </w:pPr>
      <w:r>
        <w:rPr>
          <w:bCs/>
          <w:b/>
        </w:rPr>
        <w:t xml:space="preserve">Cultural Nuances in Translation:</w:t>
      </w:r>
      <w:r>
        <w:t xml:space="preserve"> </w:t>
      </w:r>
      <w:r>
        <w:t xml:space="preserve">Automated systems often misinterpret idioms or honorifics. For example, the Bengali phrase “আপনার বিনীত অনুরোধ” (literally “your humble request”) requires contextual rendering as either formal or casual depending on the situation.</w:t>
      </w:r>
    </w:p>
    <w:p>
      <w:pPr>
        <w:numPr>
          <w:ilvl w:val="0"/>
          <w:numId w:val="1002"/>
        </w:numPr>
        <w:pStyle w:val="Compact"/>
      </w:pPr>
      <w:r>
        <w:rPr>
          <w:bCs/>
          <w:b/>
        </w:rPr>
        <w:t xml:space="preserve">Speed and Accuracy Trade-offs:</w:t>
      </w:r>
      <w:r>
        <w:t xml:space="preserve"> </w:t>
      </w:r>
      <w:r>
        <w:t xml:space="preserve">While real-time translation is desirable, users emphasized accuracy over speed in high-stakes scenarios like legal negotiations or diplomatic meetings.</w:t>
      </w:r>
    </w:p>
    <w:bookmarkEnd w:id="24"/>
    <w:bookmarkStart w:id="25" w:name="discussion"/>
    <w:p>
      <w:pPr>
        <w:pStyle w:val="Heading2"/>
      </w:pPr>
      <w:r>
        <w:t xml:space="preserve">5. Discussion</w:t>
      </w:r>
    </w:p>
    <w:p>
      <w:pPr>
        <w:pStyle w:val="FirstParagraph"/>
      </w:pPr>
      <w:r>
        <w:t xml:space="preserve">The proposed Translator Interpreter system for Dhaka aligns with the city’s growing role as a regional business and cultural hub. By integrating culturally adapted NLP models, the system addresses gaps left by global translation tools. For instance, it can distinguish between formal and informal Bengali used in academic vs. street contexts or handle technical terms specific to Bangladesh’s legal or medical systems.</w:t>
      </w:r>
    </w:p>
    <w:p>
      <w:pPr>
        <w:pStyle w:val="BodyText"/>
      </w:pPr>
      <w:r>
        <w:t xml:space="preserve">However, challenges remain, such as ensuring data privacy in real-time communication and maintaining updates to the system’s knowledge base as new slang or terminology emerges. Collaboration with local experts (e.g., linguists at Dhaka University) will be critical for ongoing refinement.</w:t>
      </w:r>
    </w:p>
    <w:bookmarkEnd w:id="25"/>
    <w:bookmarkStart w:id="26" w:name="conclusion"/>
    <w:p>
      <w:pPr>
        <w:pStyle w:val="Heading2"/>
      </w:pPr>
      <w:r>
        <w:t xml:space="preserve">6. Conclusion</w:t>
      </w:r>
    </w:p>
    <w:p>
      <w:pPr>
        <w:pStyle w:val="FirstParagraph"/>
      </w:pPr>
      <w:r>
        <w:t xml:space="preserve">This Undergraduate Thesis demonstrates the feasibility of developing a Translator Interpreter tailored to the unique needs of Bangladesh Dhaka. By combining AI-driven technologies with deep cultural and linguistic understanding, such a system can enhance communication across sectors and contribute to Dhaka’s status as a global city. Future work should focus on expanding multilingual support, improving accessibility for rural migrants in urban areas, and exploring partnerships with government agencies to integrate the tool into public services.</w:t>
      </w:r>
    </w:p>
    <w:bookmarkEnd w:id="26"/>
    <w:bookmarkStart w:id="27" w:name="references"/>
    <w:p>
      <w:pPr>
        <w:pStyle w:val="Heading2"/>
      </w:pPr>
      <w:r>
        <w:t xml:space="preserve">References</w:t>
      </w:r>
    </w:p>
    <w:p>
      <w:pPr>
        <w:pStyle w:val="FirstParagraph"/>
      </w:pPr>
      <w:r>
        <w:t xml:space="preserve">Rahman, M., et al. (2019). "Language Barriers in Dhaka’s Business Sector: A Survey of Challenges." Journal of South Asian Linguistics, 15(3), 45-67.</w:t>
      </w:r>
    </w:p>
    <w:p>
      <w:pPr>
        <w:pStyle w:val="BodyText"/>
      </w:pPr>
      <w:r>
        <w:t xml:space="preserve">Dhaka University. (2021). "Linguistic Diversity and Education in Bangladesh." Department of Bengali Studies, Dhaka University.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Bangladesh Dhaka</dc:title>
  <dc:creator/>
  <dc:language>en</dc:language>
  <cp:keywords/>
  <dcterms:created xsi:type="dcterms:W3CDTF">2026-07-23T06:52:01Z</dcterms:created>
  <dcterms:modified xsi:type="dcterms:W3CDTF">2026-07-23T06:52:01Z</dcterms:modified>
</cp:coreProperties>
</file>

<file path=docProps/custom.xml><?xml version="1.0" encoding="utf-8"?>
<Properties xmlns="http://schemas.openxmlformats.org/officeDocument/2006/custom-properties" xmlns:vt="http://schemas.openxmlformats.org/officeDocument/2006/docPropsVTypes"/>
</file>