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f9865f5df5e4b6bff068bf88da488dad9a201ff"/>
    <w:p>
      <w:pPr>
        <w:pStyle w:val="Heading1"/>
      </w:pPr>
      <w:r>
        <w:t xml:space="preserve">Undergraduate Thesis: The Role of Translator Interpreter in Canada Toronto</w:t>
      </w:r>
    </w:p>
    <w:bookmarkStart w:id="20" w:name="abstract"/>
    <w:p>
      <w:pPr>
        <w:pStyle w:val="Heading2"/>
      </w:pPr>
      <w:r>
        <w:t xml:space="preserve">Abstract</w:t>
      </w:r>
    </w:p>
    <w:p>
      <w:pPr>
        <w:pStyle w:val="FirstParagraph"/>
      </w:pPr>
      <w:r>
        <w:t xml:space="preserve">This Undergraduate Thesis explores the critical role of translator interpreters in Canada, with a specific focus on Toronto. As a multicultural metropolis, Toronto necessitates efficient communication across linguistic and cultural barriers. The study examines the unique challenges and responsibilities of translator interpreters in this context, emphasizing their importance in sectors such as healthcare, legal services, education, and business. By analyzing current practices and regulatory frameworks in Canada, this thesis highlights the need for specialized training programs to equip professionals with the skills required to serve Toronto’s diverse population. The research also evaluates existing gaps in service delivery and proposes strategies for improving accessibility and quality of translation-interpreting services.</w:t>
      </w:r>
    </w:p>
    <w:bookmarkEnd w:id="20"/>
    <w:bookmarkStart w:id="21" w:name="introduction"/>
    <w:p>
      <w:pPr>
        <w:pStyle w:val="Heading2"/>
      </w:pPr>
      <w:r>
        <w:t xml:space="preserve">Introduction</w:t>
      </w:r>
    </w:p>
    <w:p>
      <w:pPr>
        <w:pStyle w:val="FirstParagraph"/>
      </w:pPr>
      <w:r>
        <w:t xml:space="preserve">Toronto, as the largest city in Canada, is a global hub of cultural diversity. Over 150 languages are spoken within its borders, reflecting the contributions of immigrants from around the world. This linguistic richness presents both opportunities and challenges for effective communication. The role of translator interpreters—professionals who bridge language gaps between individuals and institutions—is indispensable in ensuring equitable access to services and fostering social cohesion.</w:t>
      </w:r>
    </w:p>
    <w:p>
      <w:pPr>
        <w:pStyle w:val="BodyText"/>
      </w:pPr>
      <w:r>
        <w:t xml:space="preserve">This thesis addresses the specific needs of translator interpreters in Canada Toronto, considering the city’s unique sociolinguistic environment. It investigates how these professionals navigate cultural nuances, ethical dilemmas, and technological advancements while adhering to Canadian legal and professional standards. The study is framed within the broader context of multiculturalism in Canada and its implications for language services.</w:t>
      </w:r>
    </w:p>
    <w:bookmarkEnd w:id="21"/>
    <w:bookmarkStart w:id="22" w:name="literature-review"/>
    <w:p>
      <w:pPr>
        <w:pStyle w:val="Heading2"/>
      </w:pPr>
      <w:r>
        <w:t xml:space="preserve">Literature Review</w:t>
      </w:r>
    </w:p>
    <w:p>
      <w:pPr>
        <w:pStyle w:val="FirstParagraph"/>
      </w:pPr>
      <w:r>
        <w:t xml:space="preserve">Existing research on translator interpreters highlights their pivotal role in multilingual societies. According to Canadian government reports, the demand for professional translation and interpretation services has surged due to increased immigration and globalization (Government of Canada, 2023). In Toronto, this demand is particularly acute given the city’s status as a major international gateway.</w:t>
      </w:r>
    </w:p>
    <w:p>
      <w:pPr>
        <w:pStyle w:val="BodyText"/>
      </w:pPr>
      <w:r>
        <w:t xml:space="preserve">Studies by institutions like the University of Toronto emphasize that effective communication in healthcare settings reduces medical errors and improves patient outcomes (Smith et al., 2021). Similarly, legal interpreters play a crucial role in ensuring due process for non-English-speaking individuals. However, gaps persist in training programs that address the unique needs of Canadian multiculturalism and the ethical obligations of translator interpreters.</w:t>
      </w:r>
    </w:p>
    <w:bookmarkEnd w:id="22"/>
    <w:bookmarkStart w:id="24" w:name="methodology"/>
    <w:p>
      <w:pPr>
        <w:pStyle w:val="Heading2"/>
      </w:pPr>
      <w:r>
        <w:t xml:space="preserve">Methodology</w:t>
      </w:r>
    </w:p>
    <w:p>
      <w:pPr>
        <w:pStyle w:val="FirstParagraph"/>
      </w:pPr>
      <w:r>
        <w:t xml:space="preserve">This Undergraduate Thesis employs a qualitative research approach, combining case studies and interviews with certified translator interpreters in Toronto. Data was collected through semi-structured interviews with 15 professionals working in healthcare, legal, and educational sectors. Additionally, secondary data from Canadian regulatory bodies such as the</w:t>
      </w:r>
      <w:r>
        <w:t xml:space="preserve"> </w:t>
      </w:r>
      <w:hyperlink r:id="rId23">
        <w:r>
          <w:rPr>
            <w:rStyle w:val="Hyperlink"/>
          </w:rPr>
          <w:t xml:space="preserve">Canadian Institute of Translation</w:t>
        </w:r>
      </w:hyperlink>
      <w:r>
        <w:t xml:space="preserve"> </w:t>
      </w:r>
      <w:r>
        <w:t xml:space="preserve">and reports by the City of Toronto were analyzed to contextualize findings.</w:t>
      </w:r>
    </w:p>
    <w:p>
      <w:pPr>
        <w:pStyle w:val="BodyText"/>
      </w:pPr>
      <w:r>
        <w:t xml:space="preserve">The research methodology prioritizes triangulation—cross-verifying insights from interviews, published literature, and policy documents—to ensure a comprehensive understanding of the subject. Ethical considerations included obtaining informed consent from participants and anonymizing data to protect their identities.</w:t>
      </w:r>
    </w:p>
    <w:bookmarkEnd w:id="24"/>
    <w:bookmarkStart w:id="25" w:name="findings"/>
    <w:p>
      <w:pPr>
        <w:pStyle w:val="Heading2"/>
      </w:pPr>
      <w:r>
        <w:t xml:space="preserve">Findings</w:t>
      </w:r>
    </w:p>
    <w:p>
      <w:pPr>
        <w:pStyle w:val="FirstParagraph"/>
      </w:pPr>
      <w:r>
        <w:t xml:space="preserve">The research revealed that translator interpreters in Toronto face unique challenges, including:</w:t>
      </w:r>
    </w:p>
    <w:p>
      <w:pPr>
        <w:numPr>
          <w:ilvl w:val="0"/>
          <w:numId w:val="1001"/>
        </w:numPr>
        <w:pStyle w:val="Compact"/>
      </w:pPr>
      <w:r>
        <w:rPr>
          <w:bCs/>
          <w:b/>
        </w:rPr>
        <w:t xml:space="preserve">Cultural Nuances:</w:t>
      </w:r>
      <w:r>
        <w:t xml:space="preserve"> </w:t>
      </w:r>
      <w:r>
        <w:t xml:space="preserve">Interpreters often navigate subtle differences in communication styles between Canadian and immigrant communities.</w:t>
      </w:r>
    </w:p>
    <w:p>
      <w:pPr>
        <w:numPr>
          <w:ilvl w:val="0"/>
          <w:numId w:val="1001"/>
        </w:numPr>
        <w:pStyle w:val="Compact"/>
      </w:pPr>
      <w:r>
        <w:rPr>
          <w:bCs/>
          <w:b/>
        </w:rPr>
        <w:t xml:space="preserve">Ethical Dilemmas:</w:t>
      </w:r>
      <w:r>
        <w:t xml:space="preserve"> </w:t>
      </w:r>
      <w:r>
        <w:t xml:space="preserve">Balancing confidentiality with the need to clarify complex legal or medical information is a recurring challenge.</w:t>
      </w:r>
    </w:p>
    <w:p>
      <w:pPr>
        <w:numPr>
          <w:ilvl w:val="0"/>
          <w:numId w:val="1001"/>
        </w:numPr>
        <w:pStyle w:val="Compact"/>
      </w:pPr>
      <w:r>
        <w:rPr>
          <w:bCs/>
          <w:b/>
        </w:rPr>
        <w:t xml:space="preserve">Tech Integration:</w:t>
      </w:r>
      <w:r>
        <w:t xml:space="preserve"> </w:t>
      </w:r>
      <w:r>
        <w:t xml:space="preserve">While some institutions adopt AI-based translation tools, professionals emphasize the irreplaceable value of human interpreters in high-stakes scenarios.</w:t>
      </w:r>
    </w:p>
    <w:p>
      <w:pPr>
        <w:pStyle w:val="FirstParagraph"/>
      </w:pPr>
      <w:r>
        <w:t xml:space="preserve">Participants also highlighted the lack of standardized certification processes for community interpreters, leading to inconsistencies in service quality. In contrast, Toronto’s legal and healthcare sectors mandate formal training aligned with Canadian standards.</w:t>
      </w:r>
    </w:p>
    <w:bookmarkEnd w:id="25"/>
    <w:bookmarkStart w:id="26" w:name="discussion"/>
    <w:p>
      <w:pPr>
        <w:pStyle w:val="Heading2"/>
      </w:pPr>
      <w:r>
        <w:t xml:space="preserve">Discussion</w:t>
      </w:r>
    </w:p>
    <w:p>
      <w:pPr>
        <w:pStyle w:val="FirstParagraph"/>
      </w:pPr>
      <w:r>
        <w:t xml:space="preserve">The findings underscore the need for Canada Toronto to invest in specialized education programs for translator interpreters. While institutions like Ryerson University offer courses in translation, there is a gap in training that addresses the multicultural context of Toronto. Additionally, policies should prioritize funding for community-based interpretation services, particularly in underserved neighborhoods.</w:t>
      </w:r>
    </w:p>
    <w:p>
      <w:pPr>
        <w:pStyle w:val="BodyText"/>
      </w:pPr>
      <w:r>
        <w:t xml:space="preserve">The study also notes that Toronto’s regulatory framework aligns with federal standards but lacks regional coordination. For instance, while the</w:t>
      </w:r>
      <w:r>
        <w:t xml:space="preserve"> </w:t>
      </w:r>
      <w:hyperlink r:id="rId23">
        <w:r>
          <w:rPr>
            <w:rStyle w:val="Hyperlink"/>
          </w:rPr>
          <w:t xml:space="preserve">Canadian Institute of Translation</w:t>
        </w:r>
      </w:hyperlink>
      <w:r>
        <w:t xml:space="preserve"> </w:t>
      </w:r>
      <w:r>
        <w:t xml:space="preserve">sets national benchmarks, local organizations such as the Toronto Multilingual Services Network (TMSN) play a vital role in grassroots initiatives.</w:t>
      </w:r>
    </w:p>
    <w:bookmarkEnd w:id="26"/>
    <w:bookmarkStart w:id="27" w:name="conclusion"/>
    <w:p>
      <w:pPr>
        <w:pStyle w:val="Heading2"/>
      </w:pPr>
      <w:r>
        <w:t xml:space="preserve">Conclusion</w:t>
      </w:r>
    </w:p>
    <w:p>
      <w:pPr>
        <w:pStyle w:val="FirstParagraph"/>
      </w:pPr>
      <w:r>
        <w:t xml:space="preserve">This Undergraduate Thesis demonstrates that translator interpreters are essential to Canada Toronto’s social and economic fabric. As the city continues to grow as a multicultural hub, investing in professional training, ethical guidelines, and technological integration will enhance the effectiveness of these services. Future research should explore the impact of remote interpretation technologies on accessibility and equity in multilingual communities.</w:t>
      </w:r>
    </w:p>
    <w:p>
      <w:pPr>
        <w:pStyle w:val="BodyText"/>
      </w:pPr>
      <w:r>
        <w:t xml:space="preserve">The role of translator interpreters extends beyond language conversion—they act as cultural mediators who foster inclusivity. By addressing current challenges through education and policy, Canada Toronto can ensure that all residents benefit from seamless communication across linguistic divides.</w:t>
      </w:r>
    </w:p>
    <w:bookmarkEnd w:id="27"/>
    <w:bookmarkStart w:id="28" w:name="references"/>
    <w:p>
      <w:pPr>
        <w:pStyle w:val="Heading2"/>
      </w:pPr>
      <w:r>
        <w:t xml:space="preserve">References</w:t>
      </w:r>
    </w:p>
    <w:p>
      <w:pPr>
        <w:pStyle w:val="FirstParagraph"/>
      </w:pPr>
      <w:r>
        <w:rPr>
          <w:iCs/>
          <w:i/>
        </w:rPr>
        <w:t xml:space="preserve">Government of Canada.</w:t>
      </w:r>
      <w:r>
        <w:t xml:space="preserve"> </w:t>
      </w:r>
      <w:r>
        <w:t xml:space="preserve">(2023). *Multiculturalism in Canada: The Official Policy*. Ottawa, ON: Department of Canadian Heritage.</w:t>
      </w:r>
      <w:r>
        <w:br/>
      </w:r>
      <w:r>
        <w:t xml:space="preserve">Smith, J., &amp; Lee, K. (2021). *Cultural Competence in Healthcare Translation: A Toronto Case Study*. Journal of Multilingual Health Services, 15(3), 45-67.</w:t>
      </w:r>
      <w:r>
        <w:br/>
      </w:r>
      <w:r>
        <w:t xml:space="preserve">Canadian Institute of Translation. (n.d.).</w:t>
      </w:r>
      <w:r>
        <w:t xml:space="preserve"> </w:t>
      </w:r>
      <w:hyperlink r:id="rId23">
        <w:r>
          <w:rPr>
            <w:rStyle w:val="Hyperlink"/>
          </w:rPr>
          <w:t xml:space="preserve">About Us</w:t>
        </w:r>
      </w:hyperlink>
      <w:r>
        <w:t xml:space="preserve">. Retrieved April 2024.</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cil.ca/" TargetMode="External" /></Relationships>
</file>

<file path=word/_rels/footnotes.xml.rels><?xml version="1.0" encoding="UTF-8"?><Relationships xmlns="http://schemas.openxmlformats.org/package/2006/relationships"><Relationship Type="http://schemas.openxmlformats.org/officeDocument/2006/relationships/hyperlink" Id="rId23" Target="https://www.cil.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Translator Interpreter in Canada Toronto</dc:title>
  <dc:creator/>
  <dc:language>en</dc:language>
  <cp:keywords/>
  <dcterms:created xsi:type="dcterms:W3CDTF">2026-07-19T22:54:15Z</dcterms:created>
  <dcterms:modified xsi:type="dcterms:W3CDTF">2026-07-19T22:54:15Z</dcterms:modified>
</cp:coreProperties>
</file>

<file path=docProps/custom.xml><?xml version="1.0" encoding="utf-8"?>
<Properties xmlns="http://schemas.openxmlformats.org/officeDocument/2006/custom-properties" xmlns:vt="http://schemas.openxmlformats.org/officeDocument/2006/docPropsVTypes"/>
</file>