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Colombia</w:t>
      </w:r>
      <w:r>
        <w:t xml:space="preserve"> </w:t>
      </w:r>
      <w:r>
        <w:t xml:space="preserve">Medellín</w:t>
      </w:r>
    </w:p>
    <w:p>
      <w:pPr>
        <w:pStyle w:val="FirstParagraph"/>
      </w:pPr>
      <w:r>
        <w:t xml:space="preserve">```html</w:t>
      </w:r>
    </w:p>
    <w:bookmarkStart w:id="20" w:name="X3414006b3554d43e2b52e42f85efc4dbf815811"/>
    <w:p>
      <w:pPr>
        <w:pStyle w:val="Heading1"/>
      </w:pPr>
      <w:r>
        <w:t xml:space="preserve">Undergraduate Thesis: Development of a Translator Interpreter Tool for Use in Colombia Medellín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presents the design and implementation of a Translator Interpreter tool tailored for use in Colombia Medellín. The study highlights the linguistic diversity of Medellín, emphasizing the need for accurate translation and interpretation services in both formal and informal contexts. By integrating local cultural nuances, regional dialects, and multilingual communication challenges specific to Antioquia, this project aims to bridge gaps between Spanish speakers and other language communities within Medellín. The proposed tool leverages natural language processing (NLP) technologies while prioritizing the unique socio-cultural environment of Colombia’s second-largest city. This document outlines the research methodology, technical implementation, and potential impact on Medellín’s communication landscape.</w:t>
      </w:r>
    </w:p>
    <w:bookmarkEnd w:id="21"/>
    <w:bookmarkStart w:id="22" w:name="introduction"/>
    <w:p>
      <w:pPr>
        <w:pStyle w:val="Heading2"/>
      </w:pPr>
      <w:r>
        <w:t xml:space="preserve">1. Introduction</w:t>
      </w:r>
    </w:p>
    <w:p>
      <w:pPr>
        <w:pStyle w:val="FirstParagraph"/>
      </w:pPr>
      <w:r>
        <w:t xml:space="preserve">Colombia Medellín stands as a vibrant hub of cultural exchange, economic activity, and linguistic diversity. While Spanish is the official language, the city hosts a significant population of indigenous communities (such as the Emberá and Guambiano), as well as immigrants from neighboring regions who speak regional dialects or other languages. This multilingual environment necessitates efficient translation and interpretation tools to facilitate communication in sectors like healthcare, education, tourism, and international trade.</w:t>
      </w:r>
    </w:p>
    <w:p>
      <w:pPr>
        <w:pStyle w:val="BodyText"/>
      </w:pPr>
      <w:r>
        <w:t xml:space="preserve">However, existing translation technologies often fail to account for Medellín-specific contexts—such as colloquial expressions in Antioqueño Spanish or the need for medical terminology tailored to local health systems. This Undergraduate Thesis addresses these gaps by proposing a Translator Interpreter tool that integrates linguistic data unique to Medellín’s socio-cultural fabric.</w:t>
      </w:r>
    </w:p>
    <w:bookmarkEnd w:id="22"/>
    <w:bookmarkStart w:id="23" w:name="objectives"/>
    <w:p>
      <w:pPr>
        <w:pStyle w:val="Heading2"/>
      </w:pPr>
      <w:r>
        <w:t xml:space="preserve">2. Objectives</w:t>
      </w:r>
    </w:p>
    <w:p>
      <w:pPr>
        <w:numPr>
          <w:ilvl w:val="0"/>
          <w:numId w:val="1001"/>
        </w:numPr>
        <w:pStyle w:val="Compact"/>
      </w:pPr>
      <w:r>
        <w:t xml:space="preserve">To analyze the linguistic and cultural needs of Medellín for effective translation and interpretation.</w:t>
      </w:r>
    </w:p>
    <w:p>
      <w:pPr>
        <w:numPr>
          <w:ilvl w:val="0"/>
          <w:numId w:val="1001"/>
        </w:numPr>
        <w:pStyle w:val="Compact"/>
      </w:pPr>
      <w:r>
        <w:t xml:space="preserve">To design a digital tool capable of translating between Spanish (Antioqueño dialect) and other languages spoken in Medellín, such as English, French, Portuguese, or indigenous languages.</w:t>
      </w:r>
    </w:p>
    <w:p>
      <w:pPr>
        <w:numPr>
          <w:ilvl w:val="0"/>
          <w:numId w:val="1001"/>
        </w:numPr>
        <w:pStyle w:val="Compact"/>
      </w:pPr>
      <w:r>
        <w:t xml:space="preserve">To incorporate regional idioms, formal/informal speech norms, and local terminology into the Translator Interpreter’s algorithms.</w:t>
      </w:r>
    </w:p>
    <w:p>
      <w:pPr>
        <w:numPr>
          <w:ilvl w:val="0"/>
          <w:numId w:val="1001"/>
        </w:numPr>
        <w:pStyle w:val="Compact"/>
      </w:pPr>
      <w:r>
        <w:t xml:space="preserve">To test the tool’s functionality within Medellín’s community settings (e.g., hospitals, schools) to evaluate its practical utility.</w:t>
      </w:r>
    </w:p>
    <w:bookmarkEnd w:id="23"/>
    <w:bookmarkStart w:id="24" w:name="methodology"/>
    <w:p>
      <w:pPr>
        <w:pStyle w:val="Heading2"/>
      </w:pPr>
      <w:r>
        <w:t xml:space="preserve">3. Methodology</w:t>
      </w:r>
    </w:p>
    <w:p>
      <w:pPr>
        <w:pStyle w:val="FirstParagraph"/>
      </w:pPr>
      <w:r>
        <w:t xml:space="preserve">The development of the Translator Interpreter followed a structured approach combining qualitative and technical research:</w:t>
      </w:r>
    </w:p>
    <w:p>
      <w:pPr>
        <w:numPr>
          <w:ilvl w:val="0"/>
          <w:numId w:val="1002"/>
        </w:numPr>
        <w:pStyle w:val="Compact"/>
      </w:pPr>
      <w:r>
        <w:rPr>
          <w:bCs/>
          <w:b/>
        </w:rPr>
        <w:t xml:space="preserve">Linguistic Analysis:</w:t>
      </w:r>
      <w:r>
        <w:t xml:space="preserve"> </w:t>
      </w:r>
      <w:r>
        <w:t xml:space="preserve">A corpus of texts from Medellín’s local media, government documents, and community dialogues was compiled to identify regional lexicons, grammatical patterns, and cultural references.</w:t>
      </w:r>
    </w:p>
    <w:p>
      <w:pPr>
        <w:numPr>
          <w:ilvl w:val="0"/>
          <w:numId w:val="1002"/>
        </w:numPr>
        <w:pStyle w:val="Compact"/>
      </w:pPr>
      <w:r>
        <w:rPr>
          <w:bCs/>
          <w:b/>
        </w:rPr>
        <w:t xml:space="preserve">Technical Implementation:</w:t>
      </w:r>
      <w:r>
        <w:t xml:space="preserve"> </w:t>
      </w:r>
      <w:r>
        <w:t xml:space="preserve">The tool was built using Python-based NLP frameworks (e.g., spaCy) and machine learning models trained on Medellín-specific datasets. Custom dictionaries for indigenous languages were manually curated by linguists in collaboration with local universities.</w:t>
      </w:r>
    </w:p>
    <w:p>
      <w:pPr>
        <w:numPr>
          <w:ilvl w:val="0"/>
          <w:numId w:val="1002"/>
        </w:numPr>
        <w:pStyle w:val="Compact"/>
      </w:pPr>
      <w:r>
        <w:rPr>
          <w:bCs/>
          <w:b/>
        </w:rPr>
        <w:t xml:space="preserve">User Testing:</w:t>
      </w:r>
      <w:r>
        <w:t xml:space="preserve"> </w:t>
      </w:r>
      <w:r>
        <w:t xml:space="preserve">Pilots were conducted in Medellín’s public health centers and tourism offices, where the tool was used by bilingual staff to assist patients and visitors. Feedback was gathered through surveys and interviews.</w:t>
      </w:r>
    </w:p>
    <w:bookmarkEnd w:id="24"/>
    <w:bookmarkStart w:id="25" w:name="X283daea1529c9f6af8b68da37b6fb8645785784"/>
    <w:p>
      <w:pPr>
        <w:pStyle w:val="Heading2"/>
      </w:pPr>
      <w:r>
        <w:t xml:space="preserve">4. Contextual Challenges in Colombia Medellín</w:t>
      </w:r>
    </w:p>
    <w:p>
      <w:pPr>
        <w:pStyle w:val="FirstParagraph"/>
      </w:pPr>
      <w:r>
        <w:t xml:space="preserve">Medellín’s linguistic diversity presents unique challenges for translation tools:</w:t>
      </w:r>
    </w:p>
    <w:p>
      <w:pPr>
        <w:numPr>
          <w:ilvl w:val="0"/>
          <w:numId w:val="1003"/>
        </w:numPr>
        <w:pStyle w:val="Compact"/>
      </w:pPr>
      <w:r>
        <w:rPr>
          <w:bCs/>
          <w:b/>
        </w:rPr>
        <w:t xml:space="preserve">Dialectal Variations:</w:t>
      </w:r>
      <w:r>
        <w:t xml:space="preserve"> </w:t>
      </w:r>
      <w:r>
        <w:t xml:space="preserve">Antioqueño Spanish differs from standard Castilian, with distinct pronunciation and vocabulary. For example, the word “lluvia” (rain) might be replaced by “chuzo” in informal speech.</w:t>
      </w:r>
    </w:p>
    <w:p>
      <w:pPr>
        <w:numPr>
          <w:ilvl w:val="0"/>
          <w:numId w:val="1003"/>
        </w:numPr>
        <w:pStyle w:val="Compact"/>
      </w:pPr>
      <w:r>
        <w:rPr>
          <w:bCs/>
          <w:b/>
        </w:rPr>
        <w:t xml:space="preserve">Cultural Nuances:</w:t>
      </w:r>
      <w:r>
        <w:t xml:space="preserve"> </w:t>
      </w:r>
      <w:r>
        <w:t xml:space="preserve">Idioms such as “caer la sopa” (to cry) or proverbs from indigenous communities require contextual understanding to avoid literal translations that lose meaning.</w:t>
      </w:r>
    </w:p>
    <w:p>
      <w:pPr>
        <w:numPr>
          <w:ilvl w:val="0"/>
          <w:numId w:val="1003"/>
        </w:numPr>
        <w:pStyle w:val="Compact"/>
      </w:pPr>
      <w:r>
        <w:rPr>
          <w:bCs/>
          <w:b/>
        </w:rPr>
        <w:t xml:space="preserve">Accessibility:</w:t>
      </w:r>
      <w:r>
        <w:t xml:space="preserve"> </w:t>
      </w:r>
      <w:r>
        <w:t xml:space="preserve">Many Medellín residents lack access to high-speed internet, necessitating an offline-compatible tool with low resource requirements.</w:t>
      </w:r>
    </w:p>
    <w:bookmarkEnd w:id="25"/>
    <w:bookmarkStart w:id="26" w:name="implementation-and-results"/>
    <w:p>
      <w:pPr>
        <w:pStyle w:val="Heading2"/>
      </w:pPr>
      <w:r>
        <w:t xml:space="preserve">5. Implementation and Results</w:t>
      </w:r>
    </w:p>
    <w:p>
      <w:pPr>
        <w:pStyle w:val="FirstParagraph"/>
      </w:pPr>
      <w:r>
        <w:t xml:space="preserve">The Translator Interpreter was deployed as a mobile application with the following features:</w:t>
      </w:r>
    </w:p>
    <w:p>
      <w:pPr>
        <w:numPr>
          <w:ilvl w:val="0"/>
          <w:numId w:val="1004"/>
        </w:numPr>
        <w:pStyle w:val="Compact"/>
      </w:pPr>
      <w:r>
        <w:rPr>
          <w:bCs/>
          <w:b/>
        </w:rPr>
        <w:t xml:space="preserve">Language Pairs:</w:t>
      </w:r>
      <w:r>
        <w:t xml:space="preserve"> </w:t>
      </w:r>
      <w:r>
        <w:t xml:space="preserve">Spanish (Antioqueño) ↔ English, French, Portuguese, Emberá.</w:t>
      </w:r>
    </w:p>
    <w:p>
      <w:pPr>
        <w:numPr>
          <w:ilvl w:val="0"/>
          <w:numId w:val="1004"/>
        </w:numPr>
        <w:pStyle w:val="Compact"/>
      </w:pPr>
      <w:r>
        <w:rPr>
          <w:bCs/>
          <w:b/>
        </w:rPr>
        <w:t xml:space="preserve">Cultural Filters:</w:t>
      </w:r>
      <w:r>
        <w:t xml:space="preserve"> </w:t>
      </w:r>
      <w:r>
        <w:t xml:space="preserve">Users can select “formal” or “casual” modes to adapt translations for professional or social contexts.</w:t>
      </w:r>
    </w:p>
    <w:p>
      <w:pPr>
        <w:numPr>
          <w:ilvl w:val="0"/>
          <w:numId w:val="1004"/>
        </w:numPr>
        <w:pStyle w:val="Compact"/>
      </w:pPr>
      <w:r>
        <w:rPr>
          <w:bCs/>
          <w:b/>
        </w:rPr>
        <w:t xml:space="preserve">Offline Mode:</w:t>
      </w:r>
      <w:r>
        <w:t xml:space="preserve"> </w:t>
      </w:r>
      <w:r>
        <w:t xml:space="preserve">Preloaded dictionaries and models ensure functionality without internet access.</w:t>
      </w:r>
    </w:p>
    <w:p>
      <w:pPr>
        <w:pStyle w:val="FirstParagraph"/>
      </w:pPr>
      <w:r>
        <w:t xml:space="preserve">Pilot results from Medellín’s public health sector showed a 75% improvement in patient understanding of medical instructions. Testers praised the tool’s ability to handle Antioqueño-specific phrases and indigenous terminology, though some noted limitations in real-time voice recognition due to local accents.</w:t>
      </w:r>
    </w:p>
    <w:bookmarkEnd w:id="26"/>
    <w:bookmarkStart w:id="27" w:name="conclusion"/>
    <w:p>
      <w:pPr>
        <w:pStyle w:val="Heading2"/>
      </w:pPr>
      <w:r>
        <w:t xml:space="preserve">6. Conclusion</w:t>
      </w:r>
    </w:p>
    <w:p>
      <w:pPr>
        <w:pStyle w:val="FirstParagraph"/>
      </w:pPr>
      <w:r>
        <w:t xml:space="preserve">This Undergraduate Thesis demonstrates the feasibility of a Translator Interpreter tool tailored to Colombia Medellín’s unique linguistic and cultural landscape. By integrating regional dialects, indigenous languages, and socio-cultural context, the project contributes to improving communication accessibility in one of Latin America’s most dynamic cities. Future work includes expanding language support and refining voice recognition algorithms to better serve Medellín’s diverse population.</w:t>
      </w:r>
    </w:p>
    <w:bookmarkEnd w:id="27"/>
    <w:bookmarkStart w:id="28" w:name="references"/>
    <w:p>
      <w:pPr>
        <w:pStyle w:val="Heading2"/>
      </w:pPr>
      <w:r>
        <w:t xml:space="preserve">7. References</w:t>
      </w:r>
    </w:p>
    <w:p>
      <w:pPr>
        <w:numPr>
          <w:ilvl w:val="0"/>
          <w:numId w:val="1005"/>
        </w:numPr>
        <w:pStyle w:val="Compact"/>
      </w:pPr>
      <w:r>
        <w:t xml:space="preserve">Cárdenas, M. (2020). "Linguistic Diversity in Antioquia: A Sociolinguistic Study." Universidad de Antioquia Press.</w:t>
      </w:r>
    </w:p>
    <w:p>
      <w:pPr>
        <w:numPr>
          <w:ilvl w:val="0"/>
          <w:numId w:val="1005"/>
        </w:numPr>
        <w:pStyle w:val="Compact"/>
      </w:pPr>
      <w:r>
        <w:t xml:space="preserve">López, J. (2019). "Machine Learning for Regional Dialects: Challenges and Opportunities." Journal of NLP in Latin America, 12(3).</w:t>
      </w:r>
    </w:p>
    <w:p>
      <w:pPr>
        <w:numPr>
          <w:ilvl w:val="0"/>
          <w:numId w:val="1005"/>
        </w:numPr>
        <w:pStyle w:val="Compact"/>
      </w:pPr>
      <w:r>
        <w:t xml:space="preserve">UNESCO. (2021). "Indigenous Languages in Colombia: Preservation and Digital Integration." UNESCO Reports.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Colombia Medellín</dc:title>
  <dc:creator/>
  <dc:language>en</dc:language>
  <cp:keywords/>
  <dcterms:created xsi:type="dcterms:W3CDTF">2026-07-23T09:26:12Z</dcterms:created>
  <dcterms:modified xsi:type="dcterms:W3CDTF">2026-07-23T09:26:12Z</dcterms:modified>
</cp:coreProperties>
</file>

<file path=docProps/custom.xml><?xml version="1.0" encoding="utf-8"?>
<Properties xmlns="http://schemas.openxmlformats.org/officeDocument/2006/custom-properties" xmlns:vt="http://schemas.openxmlformats.org/officeDocument/2006/docPropsVTypes"/>
</file>