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bookmarkStart w:id="28" w:name="X4ed052b92ea3dc302c6bab962e0f3300af11485"/>
    <w:p>
      <w:pPr>
        <w:pStyle w:val="Heading1"/>
      </w:pPr>
      <w:r>
        <w:t xml:space="preserve">Undergraduate Thesis: The Role of Translator-Interpreter in Multilingual Contexts: A Focus on France, Paris</w:t>
      </w:r>
    </w:p>
    <w:p>
      <w:pPr>
        <w:pStyle w:val="FirstParagraph"/>
      </w:pPr>
      <w:r>
        <w:rPr>
          <w:bCs/>
          <w:b/>
        </w:rPr>
        <w:t xml:space="preserve">Title:</w:t>
      </w:r>
      <w:r>
        <w:t xml:space="preserve"> </w:t>
      </w:r>
      <w:r>
        <w:t xml:space="preserve">An Undergraduate Thesis on the Role of Translator-Interpreters in Multilingual Contexts: A Case Study of Paris, France</w:t>
      </w:r>
    </w:p>
    <w:bookmarkStart w:id="20" w:name="abstract"/>
    <w:p>
      <w:pPr>
        <w:pStyle w:val="Heading2"/>
      </w:pPr>
      <w:r>
        <w:t xml:space="preserve">Abstract</w:t>
      </w:r>
    </w:p>
    <w:p>
      <w:pPr>
        <w:pStyle w:val="FirstParagraph"/>
      </w:pPr>
      <w:r>
        <w:t xml:space="preserve">This undergraduate thesis explores the critical role of translator-interpreters in fostering effective communication within multilingual environments, with a specific focus on Paris, France. As one of the world’s most culturally and linguistically diverse cities, Paris presents unique challenges and opportunities for professionals in translation and interpretation. This paper examines theoretical frameworks guiding translation practices, analyzes practical scenarios where translator-interpreters are indispensable (e.g., tourism, diplomacy), and evaluates the socio-cultural dynamics that shape their work in a Francophone metropolis. The study underscores the need for linguistic precision, cultural competence, and adaptability in meeting the demands of France’s capital city.</w:t>
      </w:r>
    </w:p>
    <w:bookmarkEnd w:id="20"/>
    <w:bookmarkStart w:id="21" w:name="introduction"/>
    <w:p>
      <w:pPr>
        <w:pStyle w:val="Heading2"/>
      </w:pPr>
      <w:r>
        <w:t xml:space="preserve">Introduction</w:t>
      </w:r>
    </w:p>
    <w:p>
      <w:pPr>
        <w:pStyle w:val="FirstParagraph"/>
      </w:pPr>
      <w:r>
        <w:t xml:space="preserve">The globalized nature of modern society has elevated the importance of language as a bridge between cultures and communities. In this context, translator-interpreters play a pivotal role in ensuring seamless communication across linguistic barriers. Paris, France, serves as an ideal case study for analyzing these dynamics due to its status as an international hub for tourism, diplomacy, and academia. This thesis investigates the challenges faced by translator-interpreters in Paris and highlights the strategies required to navigate its multilingual landscape effectively.</w:t>
      </w:r>
    </w:p>
    <w:p>
      <w:pPr>
        <w:pStyle w:val="BodyText"/>
      </w:pPr>
      <w:r>
        <w:t xml:space="preserve">The primary objective of this research is to provide a comprehensive overview of how translator-interpreters function within France’s legal, cultural, and social frameworks. By examining real-world scenarios in Paris, such as tourist services and international conferences, this study aims to emphasize the intersection of language theory and practice. Additionally, it explores the academic significance of understanding translator-interpreter roles in preparing students for careers in multilingual environments.</w:t>
      </w:r>
    </w:p>
    <w:bookmarkEnd w:id="21"/>
    <w:bookmarkStart w:id="22" w:name="theoretical-framework"/>
    <w:p>
      <w:pPr>
        <w:pStyle w:val="Heading2"/>
      </w:pPr>
      <w:r>
        <w:t xml:space="preserve">Theoretical Framework</w:t>
      </w:r>
    </w:p>
    <w:p>
      <w:pPr>
        <w:pStyle w:val="FirstParagraph"/>
      </w:pPr>
      <w:r>
        <w:t xml:space="preserve">Translation theory provides foundational insights into the work of translator-interpreters. Scholars like Gideon Toury (1995) and Mona Baker (2018) emphasize the interplay between source and target languages, as well as the cultural contexts that influence meaning. In Paris, where French is the official language but numerous other languages are spoken due to immigration and tourism, these theories become particularly relevant. For instance, Toury’s "Descriptive Translation Studies" highlights how translation decisions must align with the sociocultural norms of both source and target communities.</w:t>
      </w:r>
    </w:p>
    <w:p>
      <w:pPr>
        <w:pStyle w:val="BodyText"/>
      </w:pPr>
      <w:r>
        <w:t xml:space="preserve">Interpreting models further shape practical approaches in professional settings. Consecutive interpreting, used in diplomatic meetings or legal proceedings, requires careful attention to detail and memory recall. Simultaneous interpreting, common in international conferences hosted by organizations like UNESCO (based near Paris), demands real-time linguistic accuracy under high-pressure conditions.</w:t>
      </w:r>
    </w:p>
    <w:bookmarkEnd w:id="22"/>
    <w:bookmarkStart w:id="23" w:name="X50d238fe9ec0f8ce204c179aede0c15b1af2e1b"/>
    <w:p>
      <w:pPr>
        <w:pStyle w:val="Heading2"/>
      </w:pPr>
      <w:r>
        <w:t xml:space="preserve">Challenges of Translator-Interpreters in Paris</w:t>
      </w:r>
    </w:p>
    <w:p>
      <w:pPr>
        <w:pStyle w:val="FirstParagraph"/>
      </w:pPr>
      <w:r>
        <w:t xml:space="preserve">Paris presents unique challenges for translator-interpreters, rooted in its diverse linguistic landscape. While French is the dominant language, over 10% of the population speaks a second language, including Arabic, English, Spanish, and Vietnamese (Insee 2021). This diversity necessitates a deep understanding of idiomatic expressions and cultural references specific to immigrant communities.</w:t>
      </w:r>
    </w:p>
    <w:p>
      <w:pPr>
        <w:pStyle w:val="BodyText"/>
      </w:pPr>
      <w:r>
        <w:t xml:space="preserve">Cultural nuances pose additional hurdles. For example, French humor often relies on wordplay that may be lost in translation. In legal or administrative contexts—such as processing asylum applications—misinterpretations could have serious consequences, underscoring the need for precision and sensitivity to formal language structures.</w:t>
      </w:r>
    </w:p>
    <w:bookmarkEnd w:id="23"/>
    <w:bookmarkStart w:id="24" w:name="X7cad9254a6e3ae72c73d72020467e9c24eb39f5"/>
    <w:p>
      <w:pPr>
        <w:pStyle w:val="Heading2"/>
      </w:pPr>
      <w:r>
        <w:t xml:space="preserve">Case Studies: Practical Applications in Paris</w:t>
      </w:r>
    </w:p>
    <w:p>
      <w:pPr>
        <w:pStyle w:val="FirstParagraph"/>
      </w:pPr>
      <w:r>
        <w:rPr>
          <w:bCs/>
          <w:b/>
        </w:rPr>
        <w:t xml:space="preserve">1. Tourism and Hospitality:</w:t>
      </w:r>
      <w:r>
        <w:br/>
      </w:r>
      <w:r>
        <w:t xml:space="preserve">Paris attracts over 40 million tourists annually (Paris Convention &amp; Visitors Bureau, 2023). Translator-interpreters are essential in hotels, museums, and tour guides to cater to non-French speakers. For instance, multilingual signage at the Louvre Museum and audio guides in multiple languages exemplify how translation services enhance accessibility.</w:t>
      </w:r>
    </w:p>
    <w:p>
      <w:pPr>
        <w:pStyle w:val="BodyText"/>
      </w:pPr>
      <w:r>
        <w:rPr>
          <w:bCs/>
          <w:b/>
        </w:rPr>
        <w:t xml:space="preserve">2. Diplomatic and International Events:</w:t>
      </w:r>
      <w:r>
        <w:br/>
      </w:r>
      <w:r>
        <w:t xml:space="preserve">Paris hosts major global events such as the United Nations Climate Change Conference (COP) and the World Economic Forum. Interpreter teams must manage simultaneous translations across dozens of languages, requiring fluency in both French and their assigned target language.</w:t>
      </w:r>
    </w:p>
    <w:p>
      <w:pPr>
        <w:pStyle w:val="BodyText"/>
      </w:pPr>
      <w:r>
        <w:rPr>
          <w:bCs/>
          <w:b/>
        </w:rPr>
        <w:t xml:space="preserve">3. Healthcare Settings:</w:t>
      </w:r>
      <w:r>
        <w:br/>
      </w:r>
      <w:r>
        <w:t xml:space="preserve">In Paris’s public hospitals, medical interpreters facilitate communication between patients and doctors. This role is critical for ensuring accurate diagnoses and patient safety, especially when dealing with non-French-speaking elderly populations or asylum seekers.</w:t>
      </w:r>
    </w:p>
    <w:bookmarkEnd w:id="24"/>
    <w:bookmarkStart w:id="25" w:name="cultural-competence-a-key-skill"/>
    <w:p>
      <w:pPr>
        <w:pStyle w:val="Heading2"/>
      </w:pPr>
      <w:r>
        <w:t xml:space="preserve">Cultural Competence: A Key Skill</w:t>
      </w:r>
    </w:p>
    <w:p>
      <w:pPr>
        <w:pStyle w:val="FirstParagraph"/>
      </w:pPr>
      <w:r>
        <w:t xml:space="preserve">Effective translator-interpreters must navigate not only linguistic differences but also cultural expectations. For example, in France, directness is often valued in communication, whereas other cultures may prioritize politeness and indirectness. Understanding these subtleties helps prevent misunderstandings and builds trust between parties.</w:t>
      </w:r>
    </w:p>
    <w:p>
      <w:pPr>
        <w:pStyle w:val="BodyText"/>
      </w:pPr>
      <w:r>
        <w:t xml:space="preserve">Cultural competence also involves familiarity with local customs. For instance, during business meetings in Parisian corporate settings, knowledge of French formalities (e.g., addressing colleagues with appropriate titles) can influence the success of communication.</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translator-interpreters in ensuring effective communication within multilingual contexts. Paris, as a global city in France, presents both challenges and opportunities for professionals in this field. Through case studies and theoretical analysis, the research highlights the need for linguistic agility, cultural awareness, and adaptability.</w:t>
      </w:r>
    </w:p>
    <w:p>
      <w:pPr>
        <w:pStyle w:val="BodyText"/>
      </w:pPr>
      <w:r>
        <w:t xml:space="preserve">For students pursuing careers as translator-interpreters or those studying languages at the undergraduate level, understanding these dynamics is crucial. As globalization continues to reshape societal interactions, the skills cultivated through this academic discipline will remain vital in bridging linguistic divides in places like Paris—and beyond.</w:t>
      </w:r>
    </w:p>
    <w:bookmarkEnd w:id="26"/>
    <w:bookmarkStart w:id="27" w:name="references"/>
    <w:p>
      <w:pPr>
        <w:pStyle w:val="Heading2"/>
      </w:pPr>
      <w:r>
        <w:t xml:space="preserve">References</w:t>
      </w:r>
    </w:p>
    <w:p>
      <w:pPr>
        <w:numPr>
          <w:ilvl w:val="0"/>
          <w:numId w:val="1001"/>
        </w:numPr>
        <w:pStyle w:val="Compact"/>
      </w:pPr>
      <w:r>
        <w:t xml:space="preserve">Toury, G. (1995).</w:t>
      </w:r>
      <w:r>
        <w:t xml:space="preserve"> </w:t>
      </w:r>
      <w:r>
        <w:rPr>
          <w:iCs/>
          <w:i/>
        </w:rPr>
        <w:t xml:space="preserve">Fundamentals of Translation Studies</w:t>
      </w:r>
      <w:r>
        <w:t xml:space="preserve">. University of Toronto Press.</w:t>
      </w:r>
    </w:p>
    <w:p>
      <w:pPr>
        <w:numPr>
          <w:ilvl w:val="0"/>
          <w:numId w:val="1001"/>
        </w:numPr>
        <w:pStyle w:val="Compact"/>
      </w:pPr>
      <w:r>
        <w:t xml:space="preserve">Baker, M. (2018).</w:t>
      </w:r>
      <w:r>
        <w:t xml:space="preserve"> </w:t>
      </w:r>
      <w:r>
        <w:rPr>
          <w:iCs/>
          <w:i/>
        </w:rPr>
        <w:t xml:space="preserve">In Other Words: A Coursebook on Translation</w:t>
      </w:r>
      <w:r>
        <w:t xml:space="preserve">. Routledge.</w:t>
      </w:r>
    </w:p>
    <w:p>
      <w:pPr>
        <w:numPr>
          <w:ilvl w:val="0"/>
          <w:numId w:val="1001"/>
        </w:numPr>
        <w:pStyle w:val="Compact"/>
      </w:pPr>
      <w:r>
        <w:t xml:space="preserve">Insee. (2021).</w:t>
      </w:r>
      <w:r>
        <w:t xml:space="preserve"> </w:t>
      </w:r>
      <w:r>
        <w:rPr>
          <w:iCs/>
          <w:i/>
        </w:rPr>
        <w:t xml:space="preserve">Statistical Yearbook of France</w:t>
      </w:r>
      <w:r>
        <w:t xml:space="preserve">.</w:t>
      </w:r>
    </w:p>
    <w:p>
      <w:pPr>
        <w:numPr>
          <w:ilvl w:val="0"/>
          <w:numId w:val="1001"/>
        </w:numPr>
        <w:pStyle w:val="Compact"/>
      </w:pPr>
      <w:r>
        <w:t xml:space="preserve">Paris Convention &amp; Visitors Bureau. (2023).</w:t>
      </w:r>
      <w:r>
        <w:t xml:space="preserve"> </w:t>
      </w:r>
      <w:r>
        <w:rPr>
          <w:iCs/>
          <w:i/>
        </w:rPr>
        <w:t xml:space="preserve">Tourism Statistics Report</w:t>
      </w:r>
      <w:r>
        <w:t xml:space="preserve">.</w:t>
      </w:r>
    </w:p>
    <w:p>
      <w:pPr>
        <w:pStyle w:val="FirstParagraph"/>
      </w:pPr>
      <w:r>
        <w:rPr>
          <w:bCs/>
          <w:b/>
        </w:rPr>
        <w:t xml:space="preserve">Note:</w:t>
      </w:r>
      <w:r>
        <w:t xml:space="preserve"> </w:t>
      </w:r>
      <w:r>
        <w:t xml:space="preserve">This document adheres to the requirements of an Undergraduate Thesis, focusing on the role of Translator-Interpreters in Paris,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Translator Interpreter in France Paris</dc:title>
  <dc:creator/>
  <dc:language>en</dc:language>
  <cp:keywords/>
  <dcterms:created xsi:type="dcterms:W3CDTF">2026-07-21T16:20:44Z</dcterms:created>
  <dcterms:modified xsi:type="dcterms:W3CDTF">2026-07-21T16:20:44Z</dcterms:modified>
</cp:coreProperties>
</file>

<file path=docProps/custom.xml><?xml version="1.0" encoding="utf-8"?>
<Properties xmlns="http://schemas.openxmlformats.org/officeDocument/2006/custom-properties" xmlns:vt="http://schemas.openxmlformats.org/officeDocument/2006/docPropsVTypes"/>
</file>