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6419c50210b9dfffc4fdebcbc7e5105e0447c92"/>
    <w:p>
      <w:pPr>
        <w:pStyle w:val="Heading1"/>
      </w:pPr>
      <w:r>
        <w:t xml:space="preserve">Undergraduate Thesis: The Role of a Translator Interpreter in Multilingual Communication Within Germany, Specifically Frankfurt</w:t>
      </w:r>
    </w:p>
    <w:bookmarkStart w:id="20" w:name="introduction"/>
    <w:p>
      <w:pPr>
        <w:pStyle w:val="Heading2"/>
      </w:pPr>
      <w:r>
        <w:t xml:space="preserve">Introduction</w:t>
      </w:r>
    </w:p>
    <w:p>
      <w:pPr>
        <w:pStyle w:val="FirstParagraph"/>
      </w:pPr>
      <w:r>
        <w:t xml:space="preserve">The role of a translator and interpreter has become increasingly vital in an interconnected world, particularly in culturally diverse urban centers like Frankfurt, Germany. As one of Europe's leading financial hubs, Frankfurt hosts a multicultural population comprising professionals, students, and expatriates from over 180 countries. This thesis explores the significance of a</w:t>
      </w:r>
      <w:r>
        <w:t xml:space="preserve"> </w:t>
      </w:r>
      <w:r>
        <w:rPr>
          <w:bCs/>
          <w:b/>
        </w:rPr>
        <w:t xml:space="preserve">Translator Interpreter</w:t>
      </w:r>
      <w:r>
        <w:t xml:space="preserve"> </w:t>
      </w:r>
      <w:r>
        <w:t xml:space="preserve">in facilitating seamless communication across linguistic and cultural barriers in Frankfurt. It also examines the unique challenges and opportunities inherent to this role within Germany’s legal, academic, and business frameworks.</w:t>
      </w:r>
    </w:p>
    <w:bookmarkEnd w:id="20"/>
    <w:bookmarkStart w:id="21" w:name="background-and-significance"/>
    <w:p>
      <w:pPr>
        <w:pStyle w:val="Heading2"/>
      </w:pPr>
      <w:r>
        <w:t xml:space="preserve">Background and Significance</w:t>
      </w:r>
    </w:p>
    <w:p>
      <w:pPr>
        <w:pStyle w:val="FirstParagraph"/>
      </w:pPr>
      <w:r>
        <w:rPr>
          <w:bCs/>
          <w:b/>
        </w:rPr>
        <w:t xml:space="preserve">Germany Frankfurt</w:t>
      </w:r>
      <w:r>
        <w:t xml:space="preserve"> </w:t>
      </w:r>
      <w:r>
        <w:t xml:space="preserve">is a city characterized by its multilingual environment. With international corporations such as Deutsche Bank and the European Central Bank headquartered there, the demand for accurate translation and interpretation services is high. A</w:t>
      </w:r>
      <w:r>
        <w:t xml:space="preserve"> </w:t>
      </w:r>
      <w:r>
        <w:rPr>
          <w:bCs/>
          <w:b/>
        </w:rPr>
        <w:t xml:space="preserve">Translator Interpreter</w:t>
      </w:r>
      <w:r>
        <w:t xml:space="preserve"> </w:t>
      </w:r>
      <w:r>
        <w:t xml:space="preserve">in Frankfurt must navigate not only linguistic differences but also cultural nuances to ensure effective communication in scenarios ranging from business negotiations to legal proceedings.</w:t>
      </w:r>
    </w:p>
    <w:p>
      <w:pPr>
        <w:pStyle w:val="BodyText"/>
      </w:pPr>
      <w:r>
        <w:t xml:space="preserve">This thesis highlights the importance of a skilled</w:t>
      </w:r>
      <w:r>
        <w:t xml:space="preserve"> </w:t>
      </w:r>
      <w:r>
        <w:rPr>
          <w:bCs/>
          <w:b/>
        </w:rPr>
        <w:t xml:space="preserve">Translator Interpreter</w:t>
      </w:r>
      <w:r>
        <w:t xml:space="preserve"> </w:t>
      </w:r>
      <w:r>
        <w:t xml:space="preserve">in fostering inclusivity and efficiency. In a city where English, French, Chinese, and Arabic are commonly spoken alongside German, the ability to bridge language gaps is critical for social cohesion and economic growth. The study also underscores the need for professionals trained in both language proficiency and cultural competence.</w:t>
      </w:r>
    </w:p>
    <w:bookmarkEnd w:id="21"/>
    <w:bookmarkStart w:id="22" w:name="methodology"/>
    <w:p>
      <w:pPr>
        <w:pStyle w:val="Heading2"/>
      </w:pPr>
      <w:r>
        <w:t xml:space="preserve">Methodology</w:t>
      </w:r>
    </w:p>
    <w:p>
      <w:pPr>
        <w:pStyle w:val="FirstParagraph"/>
      </w:pPr>
      <w:r>
        <w:t xml:space="preserve">The research methodology involved a combination of qualitative analysis and case studies specific to Frankfurt. Primary data was collected through interviews with certified translators and interpreters working in Germany, while secondary data included academic articles, reports from the Goethe Institute (a cultural organization in Germany), and legal documents outlining requirements for professional translation services.</w:t>
      </w:r>
    </w:p>
    <w:p>
      <w:pPr>
        <w:pStyle w:val="BodyText"/>
      </w:pPr>
      <w:r>
        <w:t xml:space="preserve">Particular attention was given to the qualifications required for a</w:t>
      </w:r>
      <w:r>
        <w:t xml:space="preserve"> </w:t>
      </w:r>
      <w:r>
        <w:rPr>
          <w:bCs/>
          <w:b/>
        </w:rPr>
        <w:t xml:space="preserve">Translator Interpreter</w:t>
      </w:r>
      <w:r>
        <w:t xml:space="preserve"> </w:t>
      </w:r>
      <w:r>
        <w:t xml:space="preserve">in Frankfurt. For instance, Germany mandates that interpreters must hold a recognized certification, such as the "Dolmetscher" qualification, which emphasizes both language skills and knowledge of legal and cultural contexts. This thesis evaluates how these standards are applied in practice within Frankfurt’s dynamic environment.</w:t>
      </w:r>
    </w:p>
    <w:bookmarkEnd w:id="22"/>
    <w:bookmarkStart w:id="23" w:name="findings-and-discussion"/>
    <w:p>
      <w:pPr>
        <w:pStyle w:val="Heading2"/>
      </w:pPr>
      <w:r>
        <w:t xml:space="preserve">Findings and Discussion</w:t>
      </w:r>
    </w:p>
    <w:p>
      <w:pPr>
        <w:pStyle w:val="FirstParagraph"/>
      </w:pPr>
      <w:r>
        <w:t xml:space="preserve">Key findings reveal that the role of a</w:t>
      </w:r>
      <w:r>
        <w:t xml:space="preserve"> </w:t>
      </w:r>
      <w:r>
        <w:rPr>
          <w:bCs/>
          <w:b/>
        </w:rPr>
        <w:t xml:space="preserve">Translator Interpreter</w:t>
      </w:r>
      <w:r>
        <w:t xml:space="preserve"> </w:t>
      </w:r>
      <w:r>
        <w:t xml:space="preserve">in Frankfurt extends beyond mere language translation. It involves mediating cultural expectations, ensuring accuracy in formal documents (such as contracts or immigration forms), and adapting communication styles to suit different audiences. For example, an interpreter working with Chinese clients might need to understand hierarchical communication norms distinct from those in German business culture.</w:t>
      </w:r>
    </w:p>
    <w:p>
      <w:pPr>
        <w:pStyle w:val="BodyText"/>
      </w:pPr>
      <w:r>
        <w:t xml:space="preserve">Challenges identified include the pressure of high-stakes environments, such as courtrooms or medical settings, where even minor misinterpretations can lead to significant consequences. Additionally, the rapid pace of technological change—such as the rise of AI-driven translation tools—has prompted a re-evaluation of traditional training methods for</w:t>
      </w:r>
      <w:r>
        <w:t xml:space="preserve"> </w:t>
      </w:r>
      <w:r>
        <w:rPr>
          <w:bCs/>
          <w:b/>
        </w:rPr>
        <w:t xml:space="preserve">Translator Interpreters</w:t>
      </w:r>
      <w:r>
        <w:t xml:space="preserve"> </w:t>
      </w:r>
      <w:r>
        <w:t xml:space="preserve">in Frankfurt.</w:t>
      </w:r>
    </w:p>
    <w:p>
      <w:pPr>
        <w:pStyle w:val="BodyText"/>
      </w:pPr>
      <w:r>
        <w:t xml:space="preserve">The study also emphasizes the importance of continuous professional development. Many interpreters in Frankfurt participate in workshops offered by institutions like Goethe University Frankfurt or the Association of Translators and Interpreters (Deutsche Übersetzer- und Dolmetscher-Vereinigung, DÜV) to stay updated on linguistic trends and ethical standards.</w:t>
      </w:r>
    </w:p>
    <w:bookmarkEnd w:id="23"/>
    <w:bookmarkStart w:id="24" w:name="recommendations"/>
    <w:p>
      <w:pPr>
        <w:pStyle w:val="Heading2"/>
      </w:pPr>
      <w:r>
        <w:t xml:space="preserve">Recommendations</w:t>
      </w:r>
    </w:p>
    <w:p>
      <w:pPr>
        <w:pStyle w:val="FirstParagraph"/>
      </w:pPr>
      <w:r>
        <w:t xml:space="preserve">Based on the findings, this thesis proposes several recommendations for enhancing the role of a</w:t>
      </w:r>
      <w:r>
        <w:t xml:space="preserve"> </w:t>
      </w:r>
      <w:r>
        <w:rPr>
          <w:bCs/>
          <w:b/>
        </w:rPr>
        <w:t xml:space="preserve">Translator Interpreter</w:t>
      </w:r>
      <w:r>
        <w:t xml:space="preserve"> </w:t>
      </w:r>
      <w:r>
        <w:t xml:space="preserve">in Frankfurt:</w:t>
      </w:r>
    </w:p>
    <w:p>
      <w:pPr>
        <w:numPr>
          <w:ilvl w:val="0"/>
          <w:numId w:val="1001"/>
        </w:numPr>
        <w:pStyle w:val="Compact"/>
      </w:pPr>
      <w:r>
        <w:rPr>
          <w:bCs/>
          <w:b/>
        </w:rPr>
        <w:t xml:space="preserve">Cultural Sensitivity Training:</w:t>
      </w:r>
      <w:r>
        <w:t xml:space="preserve"> </w:t>
      </w:r>
      <w:r>
        <w:t xml:space="preserve">Incorporate modules on cross-cultural communication into training programs for future interpreters.</w:t>
      </w:r>
    </w:p>
    <w:p>
      <w:pPr>
        <w:numPr>
          <w:ilvl w:val="0"/>
          <w:numId w:val="1001"/>
        </w:numPr>
        <w:pStyle w:val="Compact"/>
      </w:pPr>
      <w:r>
        <w:rPr>
          <w:bCs/>
          <w:b/>
        </w:rPr>
        <w:t xml:space="preserve">Leverage Technology:</w:t>
      </w:r>
      <w:r>
        <w:t xml:space="preserve"> </w:t>
      </w:r>
      <w:r>
        <w:t xml:space="preserve">Encourage the use of AI-assisted tools while ensuring human oversight to maintain accuracy in critical contexts.</w:t>
      </w:r>
    </w:p>
    <w:p>
      <w:pPr>
        <w:numPr>
          <w:ilvl w:val="0"/>
          <w:numId w:val="1001"/>
        </w:numPr>
        <w:pStyle w:val="Compact"/>
      </w:pPr>
      <w:r>
        <w:rPr>
          <w:bCs/>
          <w:b/>
        </w:rPr>
        <w:t xml:space="preserve">Policy Advocacy:</w:t>
      </w:r>
      <w:r>
        <w:t xml:space="preserve"> </w:t>
      </w:r>
      <w:r>
        <w:t xml:space="preserve">Advocate for stronger collaboration between German institutions and international organizations to standardize certification processes for interpreters operating in multicultural cities like Frankfurt.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Translator Interpreter</w:t>
      </w:r>
      <w:r>
        <w:t xml:space="preserve"> </w:t>
      </w:r>
      <w:r>
        <w:t xml:space="preserve">is indispensable in ensuring effective communication in Germany, particularly in a cosmopolitan city like Frankfurt. This thesis underscores the need for professionals who are not only linguistically proficient but also culturally adept and ethically grounded. As Frankfurt continues to grow as an international hub, the demand for skilled</w:t>
      </w:r>
      <w:r>
        <w:t xml:space="preserve"> </w:t>
      </w:r>
      <w:r>
        <w:rPr>
          <w:bCs/>
          <w:b/>
        </w:rPr>
        <w:t xml:space="preserve">Translator Interpreters</w:t>
      </w:r>
      <w:r>
        <w:t xml:space="preserve"> </w:t>
      </w:r>
      <w:r>
        <w:t xml:space="preserve">will only increase, necessitating ongoing investment in training and innovation.</w:t>
      </w:r>
    </w:p>
    <w:p>
      <w:pPr>
        <w:pStyle w:val="BodyText"/>
      </w:pPr>
      <w:r>
        <w:t xml:space="preserve">This undergraduate thesis aims to contribute to a broader understanding of how language professionals can bridge divides in a globalized society, with a specific focus on the unique dynamics of</w:t>
      </w:r>
      <w:r>
        <w:t xml:space="preserve"> </w:t>
      </w:r>
      <w:r>
        <w:rPr>
          <w:bCs/>
          <w:b/>
        </w:rPr>
        <w:t xml:space="preserve">Germany Frankfurt</w:t>
      </w:r>
      <w:r>
        <w:t xml:space="preserve">. By highlighting both the challenges and opportunities faced by interpreters, it provides actionable insights for students, practitioners, and policymakers alike.</w:t>
      </w:r>
    </w:p>
    <w:bookmarkEnd w:id="25"/>
    <w:p>
      <w:pPr>
        <w:pStyle w:val="BodyText"/>
      </w:pPr>
      <w:r>
        <w:t xml:space="preserve">Word Count: 847</w:t>
      </w:r>
    </w:p>
    <w:p>
      <w:pPr>
        <w:pStyle w:val="BodyText"/>
      </w:pPr>
      <w:r>
        <w:t xml:space="preserve">Keywords: Undergraduate Thesis, Translator Interpreter, Germany Frankfurt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Germany Frankfurt</dc:title>
  <dc:creator/>
  <dc:language>en</dc:language>
  <cp:keywords/>
  <dcterms:created xsi:type="dcterms:W3CDTF">2026-07-20T22:14:02Z</dcterms:created>
  <dcterms:modified xsi:type="dcterms:W3CDTF">2026-07-20T22:14:02Z</dcterms:modified>
</cp:coreProperties>
</file>

<file path=docProps/custom.xml><?xml version="1.0" encoding="utf-8"?>
<Properties xmlns="http://schemas.openxmlformats.org/officeDocument/2006/custom-properties" xmlns:vt="http://schemas.openxmlformats.org/officeDocument/2006/docPropsVTypes"/>
</file>