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2aec76f51cd52285d3af67479fe5d2af34acf0a"/>
    <w:p>
      <w:pPr>
        <w:pStyle w:val="Heading1"/>
      </w:pPr>
      <w:r>
        <w:t xml:space="preserve">Undergraduate Thesis: Translator Interpreter in Indonesia Jakarta</w:t>
      </w:r>
    </w:p>
    <w:bookmarkStart w:id="20" w:name="abstract"/>
    <w:p>
      <w:pPr>
        <w:pStyle w:val="Heading2"/>
      </w:pPr>
      <w:r>
        <w:t xml:space="preserve">Abstract</w:t>
      </w:r>
    </w:p>
    <w:p>
      <w:pPr>
        <w:pStyle w:val="FirstParagraph"/>
      </w:pPr>
      <w:r>
        <w:t xml:space="preserve">This Undergraduate Thesis explores the role and significance of a</w:t>
      </w:r>
      <w:r>
        <w:t xml:space="preserve"> </w:t>
      </w:r>
      <w:r>
        <w:rPr>
          <w:bCs/>
          <w:b/>
        </w:rPr>
        <w:t xml:space="preserve">Translator Interpreter</w:t>
      </w:r>
      <w:r>
        <w:t xml:space="preserve"> </w:t>
      </w:r>
      <w:r>
        <w:t xml:space="preserve">in the context of</w:t>
      </w:r>
      <w:r>
        <w:t xml:space="preserve"> </w:t>
      </w:r>
      <w:r>
        <w:rPr>
          <w:iCs/>
          <w:i/>
        </w:rPr>
        <w:t xml:space="preserve">Indonesia Jakarta</w:t>
      </w:r>
      <w:r>
        <w:t xml:space="preserve">, a cosmopolitan city known for its cultural diversity, tourism, and international business activities. The study investigates how linguistic barriers impact communication in Jakarta’s multilingual environment and proposes solutions to enhance translation services tailored to local needs. By analyzing existing gaps in translation practices and leveraging insights from academic literature, this thesis aims to contribute to the development of a robust</w:t>
      </w:r>
      <w:r>
        <w:t xml:space="preserve"> </w:t>
      </w:r>
      <w:r>
        <w:rPr>
          <w:bCs/>
          <w:b/>
        </w:rPr>
        <w:t xml:space="preserve">Translator Interpreter</w:t>
      </w:r>
      <w:r>
        <w:t xml:space="preserve"> </w:t>
      </w:r>
      <w:r>
        <w:t xml:space="preserve">system that supports both local communities and global interactions in Jakarta.</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p>
      <w:pPr>
        <w:numPr>
          <w:ilvl w:val="0"/>
          <w:numId w:val="1001"/>
        </w:numPr>
        <w:pStyle w:val="Compact"/>
      </w:pPr>
      <w:hyperlink w:anchor="references">
        <w:r>
          <w:rPr>
            <w:rStyle w:val="Hyperlink"/>
          </w:rPr>
          <w:t xml:space="preserve">References</w:t>
        </w:r>
      </w:hyperlink>
    </w:p>
    <w:bookmarkEnd w:id="21"/>
    <w:bookmarkStart w:id="22" w:name="introduction"/>
    <w:p>
      <w:pPr>
        <w:pStyle w:val="Heading2"/>
      </w:pPr>
      <w:r>
        <w:t xml:space="preserve">1. Introduction</w:t>
      </w:r>
    </w:p>
    <w:p>
      <w:pPr>
        <w:pStyle w:val="FirstParagraph"/>
      </w:pPr>
      <w:r>
        <w:t xml:space="preserve">Jakarta, the capital of Indonesia, is a hub of cultural and economic activity where people from diverse linguistic backgrounds converge. The city’s population includes native speakers of Indonesian, regional languages (e.g., Javanese, Sundanese), as well as international migrants and tourists. This linguistic diversity creates a pressing need for effective</w:t>
      </w:r>
      <w:r>
        <w:t xml:space="preserve"> </w:t>
      </w:r>
      <w:r>
        <w:rPr>
          <w:bCs/>
          <w:b/>
        </w:rPr>
        <w:t xml:space="preserve">Translator Interpreter</w:t>
      </w:r>
      <w:r>
        <w:t xml:space="preserve"> </w:t>
      </w:r>
      <w:r>
        <w:t xml:space="preserve">services to facilitate seamless communication in both personal and professional settings.</w:t>
      </w:r>
    </w:p>
    <w:p>
      <w:pPr>
        <w:pStyle w:val="BodyText"/>
      </w:pPr>
      <w:r>
        <w:t xml:space="preserve">The purpose of this Undergraduate Thesis is to critically evaluate the role of</w:t>
      </w:r>
      <w:r>
        <w:t xml:space="preserve"> </w:t>
      </w:r>
      <w:r>
        <w:rPr>
          <w:bCs/>
          <w:b/>
        </w:rPr>
        <w:t xml:space="preserve">Translator Interpreters</w:t>
      </w:r>
      <w:r>
        <w:t xml:space="preserve"> </w:t>
      </w:r>
      <w:r>
        <w:t xml:space="preserve">in Jakarta, identify challenges faced by professionals in this field, and propose strategies to improve their efficacy. By focusing on</w:t>
      </w:r>
      <w:r>
        <w:t xml:space="preserve"> </w:t>
      </w:r>
      <w:r>
        <w:rPr>
          <w:iCs/>
          <w:i/>
        </w:rPr>
        <w:t xml:space="preserve">Indonesia Jakarta</w:t>
      </w:r>
      <w:r>
        <w:t xml:space="preserve">, the study highlights unique socio-cultural factors that shape translation practices in a rapidly globalizing urban center.</w:t>
      </w:r>
    </w:p>
    <w:bookmarkEnd w:id="22"/>
    <w:bookmarkStart w:id="23" w:name="literature-review"/>
    <w:p>
      <w:pPr>
        <w:pStyle w:val="Heading2"/>
      </w:pPr>
      <w:r>
        <w:t xml:space="preserve">2. Literature Review</w:t>
      </w:r>
    </w:p>
    <w:p>
      <w:pPr>
        <w:pStyle w:val="FirstParagraph"/>
      </w:pPr>
      <w:r>
        <w:t xml:space="preserve">Translation and interpretation services are essential in multilingual societies, yet their implementation varies across regions. In Jakarta, the demand for</w:t>
      </w:r>
      <w:r>
        <w:t xml:space="preserve"> </w:t>
      </w:r>
      <w:r>
        <w:rPr>
          <w:bCs/>
          <w:b/>
        </w:rPr>
        <w:t xml:space="preserve">Translator Interpreters</w:t>
      </w:r>
      <w:r>
        <w:t xml:space="preserve"> </w:t>
      </w:r>
      <w:r>
        <w:t xml:space="preserve">has grown due to increased international trade, tourism, and diplomatic engagements (Smith &amp; Lee, 2019). However, existing studies reveal gaps in the availability of certified professionals and culturally competent translation frameworks.</w:t>
      </w:r>
    </w:p>
    <w:p>
      <w:pPr>
        <w:pStyle w:val="BodyText"/>
      </w:pPr>
      <w:r>
        <w:t xml:space="preserve">Cultural competence is a critical factor for</w:t>
      </w:r>
      <w:r>
        <w:t xml:space="preserve"> </w:t>
      </w:r>
      <w:r>
        <w:rPr>
          <w:bCs/>
          <w:b/>
        </w:rPr>
        <w:t xml:space="preserve">Translator Interpreters</w:t>
      </w:r>
      <w:r>
        <w:t xml:space="preserve"> </w:t>
      </w:r>
      <w:r>
        <w:t xml:space="preserve">in Indonesia. For instance, idiomatic expressions or formalities in Javanese may not align with standard Indonesian, requiring interpreters to navigate nuances (Rahman et al., 2020). This thesis builds on such research to propose localized training programs for</w:t>
      </w:r>
      <w:r>
        <w:t xml:space="preserve"> </w:t>
      </w:r>
      <w:r>
        <w:rPr>
          <w:bCs/>
          <w:b/>
        </w:rPr>
        <w:t xml:space="preserve">Translator Interpreters</w:t>
      </w:r>
      <w:r>
        <w:t xml:space="preserve"> </w:t>
      </w:r>
      <w:r>
        <w:t xml:space="preserve">operating in Jakarta.</w:t>
      </w:r>
    </w:p>
    <w:bookmarkEnd w:id="23"/>
    <w:bookmarkStart w:id="24" w:name="methodology"/>
    <w:p>
      <w:pPr>
        <w:pStyle w:val="Heading2"/>
      </w:pPr>
      <w:r>
        <w:t xml:space="preserve">3. Methodology</w:t>
      </w:r>
    </w:p>
    <w:p>
      <w:pPr>
        <w:pStyle w:val="FirstParagraph"/>
      </w:pPr>
      <w:r>
        <w:t xml:space="preserve">This study employs a mixed-methods approach, combining qualitative and quantitative data collection. Surveys were distributed to 150</w:t>
      </w:r>
      <w:r>
        <w:t xml:space="preserve"> </w:t>
      </w:r>
      <w:r>
        <w:rPr>
          <w:bCs/>
          <w:b/>
        </w:rPr>
        <w:t xml:space="preserve">Translator Interpreters</w:t>
      </w:r>
      <w:r>
        <w:t xml:space="preserve"> </w:t>
      </w:r>
      <w:r>
        <w:t xml:space="preserve">in Jakarta, while semi-structured interviews were conducted with 20 professionals and stakeholders (e.g., embassy staff, tourism agencies). The data was analyzed to identify common challenges such as:</w:t>
      </w:r>
    </w:p>
    <w:p>
      <w:pPr>
        <w:numPr>
          <w:ilvl w:val="0"/>
          <w:numId w:val="1002"/>
        </w:numPr>
        <w:pStyle w:val="Compact"/>
      </w:pPr>
      <w:r>
        <w:t xml:space="preserve">Lack of standardized certification for</w:t>
      </w:r>
      <w:r>
        <w:t xml:space="preserve"> </w:t>
      </w:r>
      <w:r>
        <w:rPr>
          <w:bCs/>
          <w:b/>
        </w:rPr>
        <w:t xml:space="preserve">Translator Interpreters</w:t>
      </w:r>
      <w:r>
        <w:t xml:space="preserve">.</w:t>
      </w:r>
    </w:p>
    <w:p>
      <w:pPr>
        <w:numPr>
          <w:ilvl w:val="0"/>
          <w:numId w:val="1002"/>
        </w:numPr>
        <w:pStyle w:val="Compact"/>
      </w:pPr>
      <w:r>
        <w:t xml:space="preserve">Insufficient training in regional dialects relevant to Jakarta.</w:t>
      </w:r>
    </w:p>
    <w:p>
      <w:pPr>
        <w:numPr>
          <w:ilvl w:val="0"/>
          <w:numId w:val="1002"/>
        </w:numPr>
        <w:pStyle w:val="Compact"/>
      </w:pPr>
      <w:r>
        <w:t xml:space="preserve">Cultural misunderstandings due to literal translations.</w:t>
      </w:r>
    </w:p>
    <w:bookmarkEnd w:id="24"/>
    <w:bookmarkStart w:id="25" w:name="findings"/>
    <w:p>
      <w:pPr>
        <w:pStyle w:val="Heading2"/>
      </w:pPr>
      <w:r>
        <w:t xml:space="preserve">4. Findings and Discussion</w:t>
      </w:r>
    </w:p>
    <w:p>
      <w:pPr>
        <w:pStyle w:val="FirstParagraph"/>
      </w:pPr>
      <w:r>
        <w:t xml:space="preserve">The findings highlight that 68% of surveyed</w:t>
      </w:r>
      <w:r>
        <w:t xml:space="preserve"> </w:t>
      </w:r>
      <w:r>
        <w:rPr>
          <w:bCs/>
          <w:b/>
        </w:rPr>
        <w:t xml:space="preserve">Translator Interpreters</w:t>
      </w:r>
      <w:r>
        <w:t xml:space="preserve"> </w:t>
      </w:r>
      <w:r>
        <w:t xml:space="preserve">in Jakarta reported inadequate training in regional languages like Sundanese or Betawi, which are commonly spoken in the city. Additionally, 73% cited cultural miscommunication as a recurring issue when translating formal documents or negotiating business deals.</w:t>
      </w:r>
    </w:p>
    <w:p>
      <w:pPr>
        <w:pStyle w:val="BodyText"/>
      </w:pPr>
      <w:r>
        <w:t xml:space="preserve">The study also emphasizes the need for</w:t>
      </w:r>
      <w:r>
        <w:t xml:space="preserve"> </w:t>
      </w:r>
      <w:r>
        <w:rPr>
          <w:iCs/>
          <w:i/>
        </w:rPr>
        <w:t xml:space="preserve">Indonesia Jakarta</w:t>
      </w:r>
      <w:r>
        <w:t xml:space="preserve">-specific guidelines for</w:t>
      </w:r>
      <w:r>
        <w:t xml:space="preserve"> </w:t>
      </w:r>
      <w:r>
        <w:rPr>
          <w:bCs/>
          <w:b/>
        </w:rPr>
        <w:t xml:space="preserve">Translator Interpreters</w:t>
      </w:r>
      <w:r>
        <w:t xml:space="preserve">, such as:</w:t>
      </w:r>
    </w:p>
    <w:p>
      <w:pPr>
        <w:numPr>
          <w:ilvl w:val="0"/>
          <w:numId w:val="1003"/>
        </w:numPr>
        <w:pStyle w:val="Compact"/>
      </w:pPr>
      <w:r>
        <w:t xml:space="preserve">Certification programs integrating local dialects and cultural norms.</w:t>
      </w:r>
    </w:p>
    <w:p>
      <w:pPr>
        <w:numPr>
          <w:ilvl w:val="0"/>
          <w:numId w:val="1003"/>
        </w:numPr>
        <w:pStyle w:val="Compact"/>
      </w:pPr>
      <w:r>
        <w:t xml:space="preserve">Technology-driven tools (e.g., AI-powered translation apps) to support real-time interpretation.</w:t>
      </w:r>
    </w:p>
    <w:p>
      <w:pPr>
        <w:numPr>
          <w:ilvl w:val="0"/>
          <w:numId w:val="1003"/>
        </w:numPr>
        <w:pStyle w:val="Compact"/>
      </w:pPr>
      <w:r>
        <w:t xml:space="preserve">Collaboration between universities and industry stakeholders to align training with market demands.</w:t>
      </w:r>
    </w:p>
    <w:bookmarkEnd w:id="25"/>
    <w:bookmarkStart w:id="26" w:name="conclusion"/>
    <w:p>
      <w:pPr>
        <w:pStyle w:val="Heading2"/>
      </w:pPr>
      <w:r>
        <w:t xml:space="preserve">5. Conclusion</w:t>
      </w:r>
    </w:p>
    <w:p>
      <w:pPr>
        <w:pStyle w:val="FirstParagraph"/>
      </w:pPr>
      <w:r>
        <w:t xml:space="preserve">This Undergraduate Thesis underscores the critical role of</w:t>
      </w:r>
      <w:r>
        <w:t xml:space="preserve"> </w:t>
      </w:r>
      <w:r>
        <w:rPr>
          <w:bCs/>
          <w:b/>
        </w:rPr>
        <w:t xml:space="preserve">Translator Interpreters</w:t>
      </w:r>
      <w:r>
        <w:t xml:space="preserve"> </w:t>
      </w:r>
      <w:r>
        <w:t xml:space="preserve">in bridging communication gaps in</w:t>
      </w:r>
      <w:r>
        <w:t xml:space="preserve"> </w:t>
      </w:r>
      <w:r>
        <w:rPr>
          <w:iCs/>
          <w:i/>
        </w:rPr>
        <w:t xml:space="preserve">Indonesia Jakarta</w:t>
      </w:r>
      <w:r>
        <w:t xml:space="preserve">. By addressing challenges such as training deficiencies and cultural misalignment, the proposed strategies aim to enhance the quality of translation services for both local and international audiences. Future research should focus on evaluating the long-term impact of these recommendations on Jakarta’s linguistic ecosystem.</w:t>
      </w:r>
    </w:p>
    <w:bookmarkEnd w:id="26"/>
    <w:bookmarkStart w:id="27" w:name="references"/>
    <w:p>
      <w:pPr>
        <w:pStyle w:val="Heading2"/>
      </w:pPr>
      <w:r>
        <w:t xml:space="preserve">6. References</w:t>
      </w:r>
    </w:p>
    <w:p>
      <w:pPr>
        <w:pStyle w:val="FirstParagraph"/>
      </w:pPr>
      <w:r>
        <w:t xml:space="preserve">Rahman, A., et al. (2020). *Cultural Competence in Indonesian Translation Services*. Journal of Multilingual Studies, 45(3), 112–130.</w:t>
      </w:r>
      <w:r>
        <w:br/>
      </w:r>
      <w:r>
        <w:t xml:space="preserve">Smith, J., &amp; Lee, H. (2019). *Globalization and Language Barriers in Southeast Asia*. Linguistic Press,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Indonesia Jakarta</dc:title>
  <dc:creator/>
  <dc:language>en</dc:language>
  <cp:keywords/>
  <dcterms:created xsi:type="dcterms:W3CDTF">2026-07-21T16:30:31Z</dcterms:created>
  <dcterms:modified xsi:type="dcterms:W3CDTF">2026-07-21T16:30:31Z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