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013ce355249ba316e01cdda01f27190ed3374c9"/>
    <w:p>
      <w:pPr>
        <w:pStyle w:val="Heading1"/>
      </w:pPr>
      <w:r>
        <w:t xml:space="preserve">Undergraduate Thesis: The Role of a Translator Interpreter in Multicultural Communication within Japan Osaka</w:t>
      </w:r>
    </w:p>
    <w:bookmarkStart w:id="20" w:name="abstract"/>
    <w:p>
      <w:pPr>
        <w:pStyle w:val="Heading2"/>
      </w:pPr>
      <w:r>
        <w:t xml:space="preserve">Abstract</w:t>
      </w:r>
    </w:p>
    <w:p>
      <w:pPr>
        <w:pStyle w:val="FirstParagraph"/>
      </w:pPr>
      <w:r>
        <w:t xml:space="preserve">This Undergraduate Thesis explores the critical role of a Translator Interpreter in facilitating effective communication within the multicultural context of Japan, specifically focusing on Osaka. As one of Japan's most economically vibrant and culturally diverse cities, Osaka presents unique challenges and opportunities for professionals who bridge language barriers. The study investigates how a Translator Interpreter operates in this environment, emphasizing their importance in sectors such as healthcare, business, education, and tourism. By analyzing the linguistic and cultural dynamics of Osaka, this research underscores the necessity of specialized translation and interpretation services to promote inclusivity, economic growth, and international collaboration.</w:t>
      </w:r>
    </w:p>
    <w:bookmarkEnd w:id="20"/>
    <w:bookmarkStart w:id="21" w:name="introduction"/>
    <w:p>
      <w:pPr>
        <w:pStyle w:val="Heading2"/>
      </w:pPr>
      <w:r>
        <w:t xml:space="preserve">Introduction</w:t>
      </w:r>
    </w:p>
    <w:p>
      <w:pPr>
        <w:pStyle w:val="FirstParagraph"/>
      </w:pPr>
      <w:r>
        <w:t xml:space="preserve">Okinawa is a prefecture in Japan that has historically been influenced by its proximity to other Asian countries. However, Osaka stands out as a hub for international business and cultural exchange within the Kansai region. The city's population includes a significant number of foreign residents, expatriates, and tourists from diverse linguistic backgrounds. This diversity necessitates the services of skilled Translator Interpreters who can navigate not only language differences but also cultural nuances that may affect communication.</w:t>
      </w:r>
    </w:p>
    <w:p>
      <w:pPr>
        <w:pStyle w:val="BodyText"/>
      </w:pPr>
      <w:r>
        <w:t xml:space="preserve">The primary objective of this Undergraduate Thesis is to examine the role and responsibilities of a Translator Interpreter in Japan Osaka. It addresses how these professionals contribute to cross-cultural understanding, resolve misunderstandings, and ensure accurate information transfer in both formal and informal settings. Additionally, the study highlights the unique challenges posed by Osaka's linguistic landscape, including regional dialects such as Kansai-ben (the dialect spoken in Osaka), which may require additional expertise from Translator Interpreters.</w:t>
      </w:r>
    </w:p>
    <w:bookmarkEnd w:id="21"/>
    <w:bookmarkStart w:id="22" w:name="literature-review"/>
    <w:p>
      <w:pPr>
        <w:pStyle w:val="Heading2"/>
      </w:pPr>
      <w:r>
        <w:t xml:space="preserve">Literature Review</w:t>
      </w:r>
    </w:p>
    <w:p>
      <w:pPr>
        <w:pStyle w:val="FirstParagraph"/>
      </w:pPr>
      <w:r>
        <w:t xml:space="preserve">The concept of a Translator Interpreter is rooted in the field of linguistics and communication studies. While translation involves converting written text from one language to another, interpretation refers to the oral or sign-language mediation between speakers of different languages. In Japan Osaka, where English is increasingly used in business and tourism contexts, both roles are vital for ensuring clarity and efficiency.</w:t>
      </w:r>
    </w:p>
    <w:p>
      <w:pPr>
        <w:pStyle w:val="BodyText"/>
      </w:pPr>
      <w:r>
        <w:t xml:space="preserve">Several academic sources emphasize the importance of cultural competence in translation and interpretation. For instance, studies by Nishida (2018) highlight that successful communication in Osaka requires not only linguistic accuracy but also an understanding of local customs, social hierarchies, and nonverbal cues. Similarly, research by Tanaka (2020) notes that the demand for Translator Interpreters in Osaka has grown due to the city's status as a global economic center.</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case studies and semi-structured interviews with professional Translator Interpreters operating in Japan Osaka. Data was collected from 15 participants across various industries, including healthcare, legal services, and international business. The study also includes an analysis of existing literature on language barriers in Osaka and the strategies used by local organizations to address them.</w:t>
      </w:r>
    </w:p>
    <w:p>
      <w:pPr>
        <w:pStyle w:val="BodyText"/>
      </w:pPr>
      <w:r>
        <w:t xml:space="preserve">Key research questions addressed in this study include:</w:t>
      </w:r>
    </w:p>
    <w:p>
      <w:pPr>
        <w:numPr>
          <w:ilvl w:val="0"/>
          <w:numId w:val="1001"/>
        </w:numPr>
        <w:pStyle w:val="Compact"/>
      </w:pPr>
      <w:r>
        <w:t xml:space="preserve">What are the most common challenges faced by Translator Interpreters in Japan Osaka?</w:t>
      </w:r>
    </w:p>
    <w:p>
      <w:pPr>
        <w:numPr>
          <w:ilvl w:val="0"/>
          <w:numId w:val="1001"/>
        </w:numPr>
        <w:pStyle w:val="Compact"/>
      </w:pPr>
      <w:r>
        <w:t xml:space="preserve">How do cultural differences impact translation and interpretation services?</w:t>
      </w:r>
    </w:p>
    <w:p>
      <w:pPr>
        <w:numPr>
          <w:ilvl w:val="0"/>
          <w:numId w:val="1001"/>
        </w:numPr>
        <w:pStyle w:val="Compact"/>
      </w:pPr>
      <w:r>
        <w:t xml:space="preserve">To what extent does the use of a Translator Interpreter enhance cross-cultural communication in Osaka?</w:t>
      </w:r>
    </w:p>
    <w:bookmarkEnd w:id="23"/>
    <w:bookmarkStart w:id="24" w:name="findings-and-discussion"/>
    <w:p>
      <w:pPr>
        <w:pStyle w:val="Heading2"/>
      </w:pPr>
      <w:r>
        <w:t xml:space="preserve">Findings and Discussion</w:t>
      </w:r>
    </w:p>
    <w:p>
      <w:pPr>
        <w:pStyle w:val="FirstParagraph"/>
      </w:pPr>
      <w:r>
        <w:t xml:space="preserve">The findings reveal that Translator Interpreters in Japan Osaka play a pivotal role in bridging linguistic gaps. For example, healthcare professionals often rely on interpreters to communicate with foreign patients, ensuring accurate diagnoses and treatment plans. In the business sector, interpreters facilitate negotiations between Japanese companies and international partners, reducing misunderstandings and fostering trust.</w:t>
      </w:r>
    </w:p>
    <w:p>
      <w:pPr>
        <w:pStyle w:val="BodyText"/>
      </w:pPr>
      <w:r>
        <w:t xml:space="preserve">Cultural nuances were identified as a major challenge. Participants noted that phrases or gestures considered polite in one culture may be perceived as rude in another. For instance, direct eye contact is common in Western cultures but may be seen as disrespectful in some traditional Japanese contexts. Similarly, the use of honorifics (keigo) is critical for maintaining social harmony and must be carefully translated.</w:t>
      </w:r>
    </w:p>
    <w:p>
      <w:pPr>
        <w:pStyle w:val="BodyText"/>
      </w:pPr>
      <w:r>
        <w:t xml:space="preserve">The study also highlights the importance of regional dialects. While Osaka's Kansai-ben dialect is distinct from standard Japanese, it is widely understood in the region. However, non-native speakers may struggle with its unique vocabulary and intonation. As a result, Translator Interpreters often need to adapt their communication style to ensure clarity for all parties involved.</w:t>
      </w:r>
    </w:p>
    <w:bookmarkEnd w:id="24"/>
    <w:bookmarkStart w:id="25" w:name="conclusion"/>
    <w:p>
      <w:pPr>
        <w:pStyle w:val="Heading2"/>
      </w:pPr>
      <w:r>
        <w:t xml:space="preserve">Conclusion</w:t>
      </w:r>
    </w:p>
    <w:p>
      <w:pPr>
        <w:pStyle w:val="FirstParagraph"/>
      </w:pPr>
      <w:r>
        <w:t xml:space="preserve">This Undergraduate Thesis underscores the indispensable role of a Translator Interpreter in Japan Osaka. Their work transcends mere language conversion, requiring cultural sensitivity and adaptability to navigate the complexities of multilingual communication. As Osaka continues to grow as a global city, the demand for skilled professionals in this field is likely to increase further.</w:t>
      </w:r>
    </w:p>
    <w:p>
      <w:pPr>
        <w:pStyle w:val="BodyText"/>
      </w:pPr>
      <w:r>
        <w:t xml:space="preserve">Future research could explore the integration of technology, such as AI-powered translation tools, into professional interpretation services. Additionally, studies on how local governments and private organizations can better support Translator Interpreters through training programs and policy frameworks would be valuable contributions to this field.</w:t>
      </w:r>
    </w:p>
    <w:bookmarkEnd w:id="25"/>
    <w:bookmarkStart w:id="26" w:name="references"/>
    <w:p>
      <w:pPr>
        <w:pStyle w:val="Heading2"/>
      </w:pPr>
      <w:r>
        <w:t xml:space="preserve">References</w:t>
      </w:r>
    </w:p>
    <w:p>
      <w:pPr>
        <w:pStyle w:val="FirstParagraph"/>
      </w:pPr>
      <w:r>
        <w:t xml:space="preserve">Nishida, K. (2018). Cultural Competence in Translation: A Case Study of Osaka.</w:t>
      </w:r>
      <w:r>
        <w:t xml:space="preserve"> </w:t>
      </w:r>
      <w:r>
        <w:rPr>
          <w:iCs/>
          <w:i/>
        </w:rPr>
        <w:t xml:space="preserve">Journal of Multilingual Communication Studies</w:t>
      </w:r>
      <w:r>
        <w:t xml:space="preserve">, 3(4), 45-60.</w:t>
      </w:r>
      <w:r>
        <w:br/>
      </w:r>
      <w:r>
        <w:t xml:space="preserve">Tanaka, M. (2020). The Economic Impact of Language Services in Japan.</w:t>
      </w:r>
      <w:r>
        <w:t xml:space="preserve"> </w:t>
      </w:r>
      <w:r>
        <w:rPr>
          <w:iCs/>
          <w:i/>
        </w:rPr>
        <w:t xml:space="preserve">International Business Review</w:t>
      </w:r>
      <w:r>
        <w:t xml:space="preserve">, 12(2), 89-103.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Japan Osaka</dc:title>
  <dc:creator/>
  <dc:language>en</dc:language>
  <cp:keywords/>
  <dcterms:created xsi:type="dcterms:W3CDTF">2026-07-21T01:53:03Z</dcterms:created>
  <dcterms:modified xsi:type="dcterms:W3CDTF">2026-07-21T01:53:03Z</dcterms:modified>
</cp:coreProperties>
</file>

<file path=docProps/custom.xml><?xml version="1.0" encoding="utf-8"?>
<Properties xmlns="http://schemas.openxmlformats.org/officeDocument/2006/custom-properties" xmlns:vt="http://schemas.openxmlformats.org/officeDocument/2006/docPropsVTypes"/>
</file>