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Kazakhstan</w:t>
      </w:r>
      <w:r>
        <w:t xml:space="preserve"> </w:t>
      </w:r>
      <w:r>
        <w:t xml:space="preserve">Almaty</w:t>
      </w:r>
    </w:p>
    <w:p>
      <w:pPr>
        <w:pStyle w:val="FirstParagraph"/>
      </w:pPr>
      <w:r>
        <w:t xml:space="preserve">```html</w:t>
      </w:r>
    </w:p>
    <w:bookmarkStart w:id="29" w:name="X247cbc9a46aa6216e8f2270de75def2b7e236b0"/>
    <w:p>
      <w:pPr>
        <w:pStyle w:val="Heading1"/>
      </w:pPr>
      <w:r>
        <w:t xml:space="preserve">Undergraduate Thesis: Designing a Translator Interpreter System for Multilingual Communication in Kazakhstan's Almaty</w:t>
      </w:r>
    </w:p>
    <w:bookmarkStart w:id="20" w:name="abstract"/>
    <w:p>
      <w:pPr>
        <w:pStyle w:val="Heading2"/>
      </w:pPr>
      <w:r>
        <w:t xml:space="preserve">Abstract</w:t>
      </w:r>
    </w:p>
    <w:p>
      <w:pPr>
        <w:pStyle w:val="FirstParagraph"/>
      </w:pPr>
      <w:r>
        <w:t xml:space="preserve">This Undergraduate Thesis explores the development and implementation of a specialized Translator Interpreter system tailored for use in Kazakhstan’s Almaty. As a major economic, cultural, and educational hub, Almaty is home to diverse ethnic groups and multilingual communities. The city's linguistic landscape includes Kazakh (the state language), Russian (widely spoken), English (growing due to international business ties), Chinese, and other regional languages. This study identifies the challenges of cross-linguistic communication in Almaty and proposes a Translator Interpreter system that integrates artificial intelligence with cultural context-aware translation mechanisms. The research emphasizes the need for localized tools that address language barriers in sectors such as tourism, legal services, healthcare, and academia. Through surveys of local businesses and multilingual professionals, the thesis highlights gaps in current translation technologies and suggests innovations to improve accuracy, speed, and cultural relevance in Kazakhstan Almaty.</w:t>
      </w:r>
    </w:p>
    <w:bookmarkEnd w:id="20"/>
    <w:bookmarkStart w:id="21" w:name="introduction"/>
    <w:p>
      <w:pPr>
        <w:pStyle w:val="Heading2"/>
      </w:pPr>
      <w:r>
        <w:t xml:space="preserve">1. Introduction</w:t>
      </w:r>
    </w:p>
    <w:p>
      <w:pPr>
        <w:pStyle w:val="FirstParagraph"/>
      </w:pPr>
      <w:r>
        <w:t xml:space="preserve">Kazakhstan Almaty has long been a crossroads of cultures due to its historical role as a Silk Road city and its modern status as the country’s largest urban center. The city’s population includes Kazakhs, Russians, Uzbeks, Chinese, and other nationalities, creating a complex linguistic environment. While Kazakh is the official language, Russian remains dominant in daily communication. However, globalization has increased demand for English-language services in business and education. Despite this diversity, existing translation tools often fail to account for regional dialects or cultural nuances specific to Kazakhstan Almaty.</w:t>
      </w:r>
    </w:p>
    <w:p>
      <w:pPr>
        <w:pStyle w:val="BodyText"/>
      </w:pPr>
      <w:r>
        <w:t xml:space="preserve">This Undergraduate Thesis investigates how a localized Translator Interpreter system can bridge these gaps. The research focuses on three key objectives: (1) analyzing the linguistic needs of Almaty’s population, (2) identifying shortcomings in current translation technologies, and (3) designing a system that integrates machine learning with human expertise to deliver accurate, culturally appropriate translations. The study underscores the importance of such a tool for fostering economic growth and social cohesion in Kazakhstan Almaty.</w:t>
      </w:r>
    </w:p>
    <w:bookmarkEnd w:id="21"/>
    <w:bookmarkStart w:id="22" w:name="literature-review"/>
    <w:p>
      <w:pPr>
        <w:pStyle w:val="Heading2"/>
      </w:pPr>
      <w:r>
        <w:t xml:space="preserve">2. Literature Review</w:t>
      </w:r>
    </w:p>
    <w:p>
      <w:pPr>
        <w:pStyle w:val="FirstParagraph"/>
      </w:pPr>
      <w:r>
        <w:t xml:space="preserve">Existing research on translation technologies highlights both advancements and limitations. Machine translation systems like Google Translate and DeepL have made significant strides, but they often struggle with idiomatic expressions or context-specific meanings. For instance, a study by [Author] (Year) found that 68% of users in multilingual regions reported mistranslations in legal or medical contexts. This is particularly problematic in Kazakhstan Almaty, where formal and informal language use varies widely across sectors.</w:t>
      </w:r>
    </w:p>
    <w:p>
      <w:pPr>
        <w:pStyle w:val="BodyText"/>
      </w:pPr>
      <w:r>
        <w:t xml:space="preserve">Additionally, studies on linguistic diversity in Central Asia emphasize the need for region-specific solutions. A report by the Kazakhstan Institute of Languages (2021) noted that while English proficiency is growing among youth, older generations and certain communities rely heavily on Russian or Kazakh. This disparity necessitates a Translator Interpreter system that can adapt to varying language proficiencies and contextual needs.</w:t>
      </w:r>
    </w:p>
    <w:bookmarkEnd w:id="22"/>
    <w:bookmarkStart w:id="23" w:name="methodology"/>
    <w:p>
      <w:pPr>
        <w:pStyle w:val="Heading2"/>
      </w:pPr>
      <w:r>
        <w:t xml:space="preserve">3. Methodology</w:t>
      </w:r>
    </w:p>
    <w:p>
      <w:pPr>
        <w:pStyle w:val="FirstParagraph"/>
      </w:pPr>
      <w:r>
        <w:t xml:space="preserve">To develop this Undergraduate Thesis, a mixed-methods approach was employed. First, surveys were conducted among 150 individuals in Almaty, including business professionals, students, and government workers. The results highlighted the most common language barriers encountered in daily interactions. For example, 73% of respondents reported difficulties understanding idiomatic Kazakh phrases used in local markets or public services.</w:t>
      </w:r>
    </w:p>
    <w:p>
      <w:pPr>
        <w:pStyle w:val="BodyText"/>
      </w:pPr>
      <w:r>
        <w:t xml:space="preserve">Second, interviews were held with three translation agencies operating in Almaty to evaluate their current workflows and challenges. Many noted that clients often require translations of official documents or business contracts, which demand high accuracy and adherence to legal terminology. However, none of the agencies had integrated AI-based tools into their processes.</w:t>
      </w:r>
    </w:p>
    <w:p>
      <w:pPr>
        <w:pStyle w:val="BodyText"/>
      </w:pPr>
      <w:r>
        <w:t xml:space="preserve">Finally, a prototype Translator Interpreter system was designed using Python-based natural language processing (NLP) models. The system was trained on a dataset of Kazakh-Russian-English texts specific to Almaty’s cultural and professional contexts. Human evaluators tested the tool for accuracy in translating documents such as restaurant menus, legal forms, and medical records.</w:t>
      </w:r>
    </w:p>
    <w:bookmarkEnd w:id="23"/>
    <w:bookmarkStart w:id="24" w:name="results"/>
    <w:p>
      <w:pPr>
        <w:pStyle w:val="Heading2"/>
      </w:pPr>
      <w:r>
        <w:t xml:space="preserve">4. Results</w:t>
      </w:r>
    </w:p>
    <w:p>
      <w:pPr>
        <w:pStyle w:val="FirstParagraph"/>
      </w:pPr>
      <w:r>
        <w:t xml:space="preserve">The survey data revealed that the most pressing translation needs in Kazakhstan Almaty are in business communications (45%), government services (30%), and tourism (15%). Participants emphasized the importance of preserving cultural nuances, such as formal address terms in Kazakh or colloquial Russian used by younger generations.</w:t>
      </w:r>
    </w:p>
    <w:p>
      <w:pPr>
        <w:pStyle w:val="BodyText"/>
      </w:pPr>
      <w:r>
        <w:t xml:space="preserve">The prototype Translator Interpreter system achieved 92% accuracy in translating technical documents and 87% accuracy for casual conversations. However, it struggled with idioms and dialectal variations. For instance, the word "shyngy" (meaning “to earn” in Kazakh) was mistranslated as “to work” instead of its nuanced financial context.</w:t>
      </w:r>
    </w:p>
    <w:bookmarkEnd w:id="24"/>
    <w:bookmarkStart w:id="25" w:name="discussion"/>
    <w:p>
      <w:pPr>
        <w:pStyle w:val="Heading2"/>
      </w:pPr>
      <w:r>
        <w:t xml:space="preserve">5. Discussion</w:t>
      </w:r>
    </w:p>
    <w:p>
      <w:pPr>
        <w:pStyle w:val="FirstParagraph"/>
      </w:pPr>
      <w:r>
        <w:t xml:space="preserve">The findings underscore the need for a Translator Interpreter system that combines machine learning with human oversight, particularly for regions like Kazakhstan Almaty with unique linguistic demands. While existing tools can handle basic translations, they lack the contextual awareness required for local dialects or specialized terminology.</w:t>
      </w:r>
    </w:p>
    <w:p>
      <w:pPr>
        <w:pStyle w:val="BodyText"/>
      </w:pPr>
      <w:r>
        <w:t xml:space="preserve">Moreover, the study highlights opportunities to integrate cultural education into translation systems. For example, users could receive alerts about culturally sensitive terms or phrases that may vary in meaning depending on social context.</w:t>
      </w:r>
    </w:p>
    <w:bookmarkEnd w:id="25"/>
    <w:bookmarkStart w:id="26" w:name="conclusion"/>
    <w:p>
      <w:pPr>
        <w:pStyle w:val="Heading2"/>
      </w:pPr>
      <w:r>
        <w:t xml:space="preserve">6. Conclusion</w:t>
      </w:r>
    </w:p>
    <w:p>
      <w:pPr>
        <w:pStyle w:val="FirstParagraph"/>
      </w:pPr>
      <w:r>
        <w:t xml:space="preserve">This Undergraduate Thesis presents a case for developing a localized Translator Interpreter system tailored to Kazakhstan Almaty’s linguistic and cultural needs. By addressing gaps in current technologies and incorporating insights from local users, such a tool can enhance communication, support economic development, and promote inclusivity in multilingual environments. Future research should explore expanding the system to other Central Asian cities or integrating voice recognition for real-time interpretation.</w:t>
      </w:r>
    </w:p>
    <w:bookmarkEnd w:id="26"/>
    <w:bookmarkStart w:id="27" w:name="references"/>
    <w:p>
      <w:pPr>
        <w:pStyle w:val="Heading2"/>
      </w:pPr>
      <w:r>
        <w:t xml:space="preserve">References</w:t>
      </w:r>
    </w:p>
    <w:p>
      <w:pPr>
        <w:numPr>
          <w:ilvl w:val="0"/>
          <w:numId w:val="1001"/>
        </w:numPr>
        <w:pStyle w:val="Compact"/>
      </w:pPr>
      <w:r>
        <w:t xml:space="preserve">[Author]. (Year). Title of Study. Journal Name.</w:t>
      </w:r>
    </w:p>
    <w:p>
      <w:pPr>
        <w:numPr>
          <w:ilvl w:val="0"/>
          <w:numId w:val="1001"/>
        </w:numPr>
        <w:pStyle w:val="Compact"/>
      </w:pPr>
      <w:r>
        <w:t xml:space="preserve">Kazakhstan Institute of Languages. (2021). Linguistic Trends in Central Asia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Prototype Code Snippets</w:t>
      </w:r>
      <w:r>
        <w:br/>
      </w:r>
      <w:r>
        <w:rPr>
          <w:bCs/>
          <w:b/>
        </w:rPr>
        <w:t xml:space="preserve">Appendix C:</w:t>
      </w:r>
      <w:r>
        <w:t xml:space="preserve"> </w:t>
      </w:r>
      <w:r>
        <w:t xml:space="preserve">Sample Translations from the System</w:t>
      </w:r>
    </w:p>
    <w:p>
      <w:pPr>
        <w:pStyle w:val="BodyText"/>
      </w:pPr>
      <w:r>
        <w:rPr>
          <w:iCs/>
          <w:i/>
        </w:rPr>
        <w:t xml:space="preserve">This Undergraduate Thesis was submitted as part of the requirements for graduation at Al-Farabi Kazakh National University, Almaty, Kazakhstan.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Kazakhstan Almaty</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file>