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Pakistan</w:t>
      </w:r>
      <w:r>
        <w:t xml:space="preserve"> </w:t>
      </w:r>
      <w:r>
        <w:t xml:space="preserve">Karachi</w:t>
      </w:r>
    </w:p>
    <w:p>
      <w:pPr>
        <w:pStyle w:val="FirstParagraph"/>
      </w:pPr>
      <w:r>
        <w:t xml:space="preserve">```html</w:t>
      </w:r>
    </w:p>
    <w:bookmarkStart w:id="27" w:name="Xcb0a4fe491312ecb70763697f83ab79ecb5c9dd"/>
    <w:p>
      <w:pPr>
        <w:pStyle w:val="Heading1"/>
      </w:pPr>
      <w:r>
        <w:t xml:space="preserve">Undergraduate Thesis: The Role of Translator Interpreter in Multilingual Communication in Pakistan Karachi</w:t>
      </w:r>
    </w:p>
    <w:bookmarkStart w:id="20" w:name="abstract"/>
    <w:p>
      <w:pPr>
        <w:pStyle w:val="Heading2"/>
      </w:pPr>
      <w:r>
        <w:t xml:space="preserve">Abstract</w:t>
      </w:r>
    </w:p>
    <w:p>
      <w:pPr>
        <w:pStyle w:val="FirstParagraph"/>
      </w:pPr>
      <w:r>
        <w:t xml:space="preserve">This Undergraduate Thesis explores the critical role of a Translator Interpreter in addressing communication barriers within the diverse linguistic and cultural landscape of Pakistan, with a focus on Karachi. As one of South Asia's largest cities, Karachi is home to speakers of multiple languages, including Urdu, Sindhi, Pashto, Balochi, and English. The study emphasizes the need for a specialized Translator Interpreter to facilitate effective communication in sectors such as education, healthcare, legal services, and business. By analyzing current practices and challenges in Karachi's multilingual environment, this research proposes strategies to enhance the efficiency of translation and interpretation services tailored to the city's unique context.</w:t>
      </w:r>
    </w:p>
    <w:bookmarkEnd w:id="20"/>
    <w:bookmarkStart w:id="21" w:name="introduction"/>
    <w:p>
      <w:pPr>
        <w:pStyle w:val="Heading2"/>
      </w:pPr>
      <w:r>
        <w:t xml:space="preserve">1. Introduction</w:t>
      </w:r>
    </w:p>
    <w:p>
      <w:pPr>
        <w:pStyle w:val="FirstParagraph"/>
      </w:pPr>
      <w:r>
        <w:t xml:space="preserve">Karachi, Pakistan's economic hub, is a melting pot of cultures and languages. The city's population includes individuals from various ethnic backgrounds, each contributing to its linguistic diversity. However, this diversity often creates barriers in communication, particularly in professional and academic settings where precise language translation is essential. A Translator Interpreter serves as a vital bridge between individuals who speak different languages, ensuring clarity and accuracy in cross-cultural interactions.</w:t>
      </w:r>
    </w:p>
    <w:p>
      <w:pPr>
        <w:pStyle w:val="BodyText"/>
      </w:pPr>
      <w:r>
        <w:t xml:space="preserve">The purpose of this Undergraduate Thesis is to evaluate the demand for professional Translator Interpreters in Karachi and to propose solutions that align with the city's socio-economic dynamics. By addressing gaps in current translation practices, this study aims to highlight how a well-trained Translator Interpreter can enhance productivity, reduce misunderstandings, and foster inclusivity in Pakistan's most populous city.</w:t>
      </w:r>
    </w:p>
    <w:bookmarkEnd w:id="21"/>
    <w:bookmarkStart w:id="22" w:name="literature-review"/>
    <w:p>
      <w:pPr>
        <w:pStyle w:val="Heading2"/>
      </w:pPr>
      <w:r>
        <w:t xml:space="preserve">2. Literature Review</w:t>
      </w:r>
    </w:p>
    <w:p>
      <w:pPr>
        <w:pStyle w:val="FirstParagraph"/>
      </w:pPr>
      <w:r>
        <w:t xml:space="preserve">The role of Translation and Interpretation has been extensively studied globally, with research emphasizing their importance in multicultural societies. In South Asia, studies on multilingual communication often focus on India and Bangladesh, but limited attention has been given to Karachi's specific needs. For instance, a 2018 study by the University of Karachi found that over 60% of healthcare workers in the city faced challenges communicating with patients due to language barriers.</w:t>
      </w:r>
    </w:p>
    <w:p>
      <w:pPr>
        <w:pStyle w:val="BodyText"/>
      </w:pPr>
      <w:r>
        <w:t xml:space="preserve">Existing literature highlights that a Translator Interpreter must not only translate words but also navigate cultural nuances to avoid misinterpretations. In Karachi, where Urdu is the national language but regional dialects and English are widely used, this dual responsibility becomes even more critical. Research also underscores the need for technology integration, such as AI-powered translation tools, to supplement human interpreters in high-demand sectors.</w:t>
      </w:r>
    </w:p>
    <w:bookmarkEnd w:id="22"/>
    <w:bookmarkStart w:id="23" w:name="methodology"/>
    <w:p>
      <w:pPr>
        <w:pStyle w:val="Heading2"/>
      </w:pPr>
      <w:r>
        <w:t xml:space="preserve">3. Methodology</w:t>
      </w:r>
    </w:p>
    <w:p>
      <w:pPr>
        <w:pStyle w:val="FirstParagraph"/>
      </w:pPr>
      <w:r>
        <w:t xml:space="preserve">This study employs a mixed-methods approach to gather data on the role of Translator Interpreters in Karachi. Primary data was collected through interviews with 50 professionals, including translators, healthcare workers, and legal practitioners. Secondary data included reviews of academic papers, government reports on language policy in Pakistan, and case studies from international organizations operating in Karachi.</w:t>
      </w:r>
    </w:p>
    <w:p>
      <w:pPr>
        <w:pStyle w:val="BodyText"/>
      </w:pPr>
      <w:r>
        <w:t xml:space="preserve">The research questions guiding this Undergraduate Thesis are: (1) What are the current challenges faced by Translator Interpreters in Karachi? (2) How can these challenges be mitigated through training or technology? The findings were analyzed thematically to identify patterns and propose actionable recommendations.</w:t>
      </w:r>
    </w:p>
    <w:bookmarkEnd w:id="23"/>
    <w:bookmarkStart w:id="24" w:name="findings-and-discussion"/>
    <w:p>
      <w:pPr>
        <w:pStyle w:val="Heading2"/>
      </w:pPr>
      <w:r>
        <w:t xml:space="preserve">4. Findings and Discussion</w:t>
      </w:r>
    </w:p>
    <w:p>
      <w:pPr>
        <w:pStyle w:val="FirstParagraph"/>
      </w:pPr>
      <w:r>
        <w:t xml:space="preserve">The study revealed that the most significant challenge for Translator Interpreters in Karachi is the lack of standardized training programs. Many professionals rely on informal education or self-study, leading to inconsistencies in translation quality. Additionally, cultural sensitivity emerged as a critical factor: misinterpretations often occurred when interpreters failed to account for regional dialects or social norms.</w:t>
      </w:r>
    </w:p>
    <w:p>
      <w:pPr>
        <w:pStyle w:val="BodyText"/>
      </w:pPr>
      <w:r>
        <w:t xml:space="preserve">In the healthcare sector, 70% of interviewees reported that patients from rural areas struggled to understand medical terminology in Urdu or English. Similarly, legal professionals noted difficulties in interpreting court proceedings due to the mix of languages used by witnesses and lawyers. These findings underscore the urgent need for specialized training programs that combine linguistic skills with cultural awareness.</w:t>
      </w:r>
    </w:p>
    <w:p>
      <w:pPr>
        <w:pStyle w:val="BodyText"/>
      </w:pPr>
      <w:r>
        <w:t xml:space="preserve">Technology was identified as a potential solution. AI-driven translation apps, such as Google Translate and Microsoft Translator, were praised for their accessibility but criticized for their inability to handle idiomatic expressions or formal terminology. The study recommends hybrid models that pair human interpreters with technology to ensure accuracy in high-stakes scenarios.</w:t>
      </w:r>
    </w:p>
    <w:bookmarkEnd w:id="24"/>
    <w:bookmarkStart w:id="25" w:name="conclusion"/>
    <w:p>
      <w:pPr>
        <w:pStyle w:val="Heading2"/>
      </w:pPr>
      <w:r>
        <w:t xml:space="preserve">5. Conclusion</w:t>
      </w:r>
    </w:p>
    <w:p>
      <w:pPr>
        <w:pStyle w:val="FirstParagraph"/>
      </w:pPr>
      <w:r>
        <w:t xml:space="preserve">This Undergraduate Thesis highlights the indispensable role of a Translator Interpreter in fostering effective communication within Pakistan's diverse linguistic landscape, particularly in Karachi. By addressing gaps in training and leveraging technology, Karachi can develop a robust system for multilingual communication that benefits its residents and businesses.</w:t>
      </w:r>
    </w:p>
    <w:p>
      <w:pPr>
        <w:pStyle w:val="BodyText"/>
      </w:pPr>
      <w:r>
        <w:t xml:space="preserve">The findings advocate for the establishment of formal certification programs for Translator Interpreters, government support for language education initiatives, and the integration of AI tools tailored to local dialects. These steps will not only improve service quality but also position Karachi as a leader in cross-cultural communication in South Asia.</w:t>
      </w:r>
    </w:p>
    <w:p>
      <w:pPr>
        <w:pStyle w:val="BodyText"/>
      </w:pPr>
      <w:r>
        <w:t xml:space="preserve">In conclusion, the role of a Translator Interpreter in Pakistan Karachi is not merely functional but foundational to the city's social cohesion and economic growth. Future research should explore long-term impacts of these strategies on community engagement and institutional efficiency.</w:t>
      </w:r>
    </w:p>
    <w:bookmarkEnd w:id="25"/>
    <w:bookmarkStart w:id="26" w:name="references"/>
    <w:p>
      <w:pPr>
        <w:pStyle w:val="Heading2"/>
      </w:pPr>
      <w:r>
        <w:t xml:space="preserve">References</w:t>
      </w:r>
    </w:p>
    <w:p>
      <w:pPr>
        <w:numPr>
          <w:ilvl w:val="0"/>
          <w:numId w:val="1001"/>
        </w:numPr>
        <w:pStyle w:val="Compact"/>
      </w:pPr>
      <w:r>
        <w:t xml:space="preserve">University of Karachi. (2018). Language Barriers in Healthcare: A Study of Karachi's Public Hospitals.</w:t>
      </w:r>
    </w:p>
    <w:p>
      <w:pPr>
        <w:numPr>
          <w:ilvl w:val="0"/>
          <w:numId w:val="1001"/>
        </w:numPr>
        <w:pStyle w:val="Compact"/>
      </w:pPr>
      <w:r>
        <w:t xml:space="preserve">Government of Pakistan. (2020). National Language Policy Framework.</w:t>
      </w:r>
    </w:p>
    <w:p>
      <w:pPr>
        <w:numPr>
          <w:ilvl w:val="0"/>
          <w:numId w:val="1001"/>
        </w:numPr>
        <w:pStyle w:val="Compact"/>
      </w:pPr>
      <w:r>
        <w:t xml:space="preserve">Saad, M. (2019). Multilingual Communication Strategies in South Asia. Journal of Linguistic Studies, 45(3), 112-134.</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Pakistan Karachi</dc:title>
  <dc:creator/>
  <dc:language>en</dc:language>
  <cp:keywords/>
  <dcterms:created xsi:type="dcterms:W3CDTF">2026-07-21T01:07:12Z</dcterms:created>
  <dcterms:modified xsi:type="dcterms:W3CDTF">2026-07-21T01:07:12Z</dcterms:modified>
</cp:coreProperties>
</file>

<file path=docProps/custom.xml><?xml version="1.0" encoding="utf-8"?>
<Properties xmlns="http://schemas.openxmlformats.org/officeDocument/2006/custom-properties" xmlns:vt="http://schemas.openxmlformats.org/officeDocument/2006/docPropsVTypes"/>
</file>