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Qatar</w:t>
      </w:r>
      <w:r>
        <w:t xml:space="preserve"> </w:t>
      </w:r>
      <w:r>
        <w:t xml:space="preserve">Doha</w:t>
      </w:r>
    </w:p>
    <w:bookmarkStart w:id="28" w:name="X71a416318f2ccdefe5bdce4ccc99fcca39acd76"/>
    <w:p>
      <w:pPr>
        <w:pStyle w:val="Heading1"/>
      </w:pPr>
      <w:r>
        <w:t xml:space="preserve">Undergraduate Thesis: Design and Implementation of a Translator Interpreter for Qatar, Doha</w:t>
      </w:r>
    </w:p>
    <w:bookmarkStart w:id="20" w:name="abstract"/>
    <w:p>
      <w:pPr>
        <w:pStyle w:val="Heading2"/>
      </w:pPr>
      <w:r>
        <w:t xml:space="preserve">Abstract</w:t>
      </w:r>
    </w:p>
    <w:p>
      <w:pPr>
        <w:pStyle w:val="FirstParagraph"/>
      </w:pPr>
      <w:r>
        <w:t xml:space="preserve">This Undergraduate Thesis explores the development of a specialized Translator Interpreter tailored to meet the linguistic and cultural needs of Qatar, Doha. As a rapidly globalizing city with a diverse population speaking Arabic, English, French, and other languages, Doha necessitates an advanced translation tool to facilitate communication across governmental institutions, educational sectors, healthcare systems, and tourism industries. This study investigates the role of technology in bridging multilingual gaps while respecting Qatari cultural norms. The proposed Translator Interpreter integrates real-time language processing with contextual accuracy to ensure seamless interactions in both formal and informal settings within Qatar’s dynamic socio-economic landscape.</w:t>
      </w:r>
    </w:p>
    <w:bookmarkEnd w:id="20"/>
    <w:bookmarkStart w:id="21" w:name="introduction"/>
    <w:p>
      <w:pPr>
        <w:pStyle w:val="Heading2"/>
      </w:pPr>
      <w:r>
        <w:t xml:space="preserve">Introduction</w:t>
      </w:r>
    </w:p>
    <w:p>
      <w:pPr>
        <w:pStyle w:val="FirstParagraph"/>
      </w:pPr>
      <w:r>
        <w:t xml:space="preserve">Doha, the capital of Qatar, is a hub of international activity characterized by its multicultural populace and strategic position as a global business center. The city hosts multinational corporations, international academic institutions like Hamad Bin Khalifa University (HBKU), and events such as the FIFA World Cup 2022, all of which demand efficient multilingual communication. However, linguistic disparities among residents—including native Arabic speakers, expatriate workers fluent in English or other languages—create barriers to effective interaction. This Undergraduate Thesis addresses these challenges by proposing a Translator Interpreter designed specifically for Doha’s unique context.</w:t>
      </w:r>
    </w:p>
    <w:bookmarkEnd w:id="21"/>
    <w:bookmarkStart w:id="22" w:name="literature-review"/>
    <w:p>
      <w:pPr>
        <w:pStyle w:val="Heading2"/>
      </w:pPr>
      <w:r>
        <w:t xml:space="preserve">Literature Review</w:t>
      </w:r>
    </w:p>
    <w:p>
      <w:pPr>
        <w:pStyle w:val="FirstParagraph"/>
      </w:pPr>
      <w:r>
        <w:t xml:space="preserve">Existing translation technologies often lack cultural specificity and contextual awareness, leading to misinterpretations in nuanced scenarios. Studies on multilingual environments (e.g., Al-Maktoum &amp; Al-Sayed, 2018) highlight the importance of integrating local dialects and idioms into language models. In Qatar, where Arabic is the official language but English dominates formal sectors like education and business (Qatar National Vision 2030), a dual-language focus is essential. Furthermore, research on AI-driven interpreters (Khan et al., 2021) emphasizes the need for real-time processing and adaptability to regional accents, a critical factor in Doha’s diverse linguistic ecosystem.</w:t>
      </w:r>
    </w:p>
    <w:bookmarkEnd w:id="22"/>
    <w:bookmarkStart w:id="23" w:name="X78357c501dfc5f1cfb023ae9e7b73dda67296e4"/>
    <w:p>
      <w:pPr>
        <w:pStyle w:val="Heading2"/>
      </w:pPr>
      <w:r>
        <w:t xml:space="preserve">Proposed Solution: Translator Interpreter for Qatar, Doha</w:t>
      </w:r>
    </w:p>
    <w:p>
      <w:pPr>
        <w:pStyle w:val="FirstParagraph"/>
      </w:pPr>
      <w:r>
        <w:t xml:space="preserve">The proposed Translator Interpreter combines artificial intelligence (AI) with culturally informed language processing. Key features include:</w:t>
      </w:r>
    </w:p>
    <w:p>
      <w:pPr>
        <w:numPr>
          <w:ilvl w:val="0"/>
          <w:numId w:val="1001"/>
        </w:numPr>
        <w:pStyle w:val="Compact"/>
      </w:pPr>
      <w:r>
        <w:rPr>
          <w:bCs/>
          <w:b/>
        </w:rPr>
        <w:t xml:space="preserve">Real-Time Translation:</w:t>
      </w:r>
      <w:r>
        <w:t xml:space="preserve"> </w:t>
      </w:r>
      <w:r>
        <w:t xml:space="preserve">Support for Arabic and English, with optional French and other languages commonly used in Doha.</w:t>
      </w:r>
    </w:p>
    <w:p>
      <w:pPr>
        <w:numPr>
          <w:ilvl w:val="0"/>
          <w:numId w:val="1001"/>
        </w:numPr>
        <w:pStyle w:val="Compact"/>
      </w:pPr>
      <w:r>
        <w:rPr>
          <w:bCs/>
          <w:b/>
        </w:rPr>
        <w:t xml:space="preserve">Cultural Contextualization:</w:t>
      </w:r>
      <w:r>
        <w:t xml:space="preserve"> </w:t>
      </w:r>
      <w:r>
        <w:t xml:space="preserve">Incorporation of Qatari idioms, honorifics (e.g., "Sayyid" or "Sheikh"), and formal address norms to avoid misinterpretations.</w:t>
      </w:r>
    </w:p>
    <w:p>
      <w:pPr>
        <w:numPr>
          <w:ilvl w:val="0"/>
          <w:numId w:val="1001"/>
        </w:numPr>
        <w:pStyle w:val="Compact"/>
      </w:pPr>
      <w:r>
        <w:rPr>
          <w:bCs/>
          <w:b/>
        </w:rPr>
        <w:t xml:space="preserve">Domain-Specific Adaptation:</w:t>
      </w:r>
      <w:r>
        <w:t xml:space="preserve"> </w:t>
      </w:r>
      <w:r>
        <w:t xml:space="preserve">Customizable modules for sectors such as healthcare, education, and legal services, ensuring terminological accuracy.</w:t>
      </w:r>
    </w:p>
    <w:p>
      <w:pPr>
        <w:numPr>
          <w:ilvl w:val="0"/>
          <w:numId w:val="1001"/>
        </w:numPr>
        <w:pStyle w:val="Compact"/>
      </w:pPr>
      <w:r>
        <w:rPr>
          <w:bCs/>
          <w:b/>
        </w:rPr>
        <w:t xml:space="preserve">User-Friendly Interface:</w:t>
      </w:r>
      <w:r>
        <w:t xml:space="preserve"> </w:t>
      </w:r>
      <w:r>
        <w:t xml:space="preserve">Mobile app and web-based platform compatible with Qatar’s infrastructure, including integration with local events like the World Cup or academic conferences.</w:t>
      </w:r>
    </w:p>
    <w:bookmarkEnd w:id="23"/>
    <w:bookmarkStart w:id="24" w:name="X1c15e664566b3cca880262e91c18fb3a3514b7c"/>
    <w:p>
      <w:pPr>
        <w:pStyle w:val="Heading2"/>
      </w:pPr>
      <w:r>
        <w:t xml:space="preserve">Significance of the Translator Interpreter in Doha</w:t>
      </w:r>
    </w:p>
    <w:p>
      <w:pPr>
        <w:pStyle w:val="FirstParagraph"/>
      </w:pPr>
      <w:r>
        <w:t xml:space="preserve">The implementation of this system would enhance communication efficiency in several domains:</w:t>
      </w:r>
    </w:p>
    <w:p>
      <w:pPr>
        <w:numPr>
          <w:ilvl w:val="0"/>
          <w:numId w:val="1002"/>
        </w:numPr>
        <w:pStyle w:val="Compact"/>
      </w:pPr>
      <w:r>
        <w:rPr>
          <w:bCs/>
          <w:b/>
        </w:rPr>
        <w:t xml:space="preserve">Government and Public Services:</w:t>
      </w:r>
      <w:r>
        <w:t xml:space="preserve"> </w:t>
      </w:r>
      <w:r>
        <w:t xml:space="preserve">Facilitate interaction between Qatari officials and international visitors or expatriates, improving service delivery.</w:t>
      </w:r>
    </w:p>
    <w:p>
      <w:pPr>
        <w:numPr>
          <w:ilvl w:val="0"/>
          <w:numId w:val="1002"/>
        </w:numPr>
        <w:pStyle w:val="Compact"/>
      </w:pPr>
      <w:r>
        <w:rPr>
          <w:bCs/>
          <w:b/>
        </w:rPr>
        <w:t xml:space="preserve">Education:</w:t>
      </w:r>
      <w:r>
        <w:t xml:space="preserve"> </w:t>
      </w:r>
      <w:r>
        <w:t xml:space="preserve">Enable seamless communication in multicultural classrooms at institutions like Qatar University or Weill Cornell Medicine–Qatar.</w:t>
      </w:r>
    </w:p>
    <w:p>
      <w:pPr>
        <w:numPr>
          <w:ilvl w:val="0"/>
          <w:numId w:val="1002"/>
        </w:numPr>
        <w:pStyle w:val="Compact"/>
      </w:pPr>
      <w:r>
        <w:rPr>
          <w:bCs/>
          <w:b/>
        </w:rPr>
        <w:t xml:space="preserve">Tourism:</w:t>
      </w:r>
      <w:r>
        <w:t xml:space="preserve"> </w:t>
      </w:r>
      <w:r>
        <w:t xml:space="preserve">Assist tourists navigating Doha’s cultural landmarks, ensuring accessibility to local heritage and services.</w:t>
      </w:r>
    </w:p>
    <w:p>
      <w:pPr>
        <w:pStyle w:val="FirstParagraph"/>
      </w:pPr>
      <w:r>
        <w:t xml:space="preserve">By prioritizing the needs of Qatar, Doha, this tool aligns with national initiatives such as the Qatar National Vision 2030, which emphasizes technological innovation and cultural preservation.</w:t>
      </w:r>
    </w:p>
    <w:bookmarkEnd w:id="24"/>
    <w:bookmarkStart w:id="25" w:name="challenges-and-considerations"/>
    <w:p>
      <w:pPr>
        <w:pStyle w:val="Heading2"/>
      </w:pPr>
      <w:r>
        <w:t xml:space="preserve">Challenges and Considerations</w:t>
      </w:r>
    </w:p>
    <w:p>
      <w:pPr>
        <w:pStyle w:val="FirstParagraph"/>
      </w:pPr>
      <w:r>
        <w:t xml:space="preserve">Developing a Translator Interpreter for Doha requires addressing several challenges:</w:t>
      </w:r>
    </w:p>
    <w:p>
      <w:pPr>
        <w:numPr>
          <w:ilvl w:val="0"/>
          <w:numId w:val="1003"/>
        </w:numPr>
        <w:pStyle w:val="Compact"/>
      </w:pPr>
      <w:r>
        <w:rPr>
          <w:bCs/>
          <w:b/>
        </w:rPr>
        <w:t xml:space="preserve">Linguistic Nuances:</w:t>
      </w:r>
      <w:r>
        <w:t xml:space="preserve"> </w:t>
      </w:r>
      <w:r>
        <w:t xml:space="preserve">Capturing the subtleties of Qatari Arabic, which differs from Modern Standard Arabic.</w:t>
      </w:r>
    </w:p>
    <w:p>
      <w:pPr>
        <w:numPr>
          <w:ilvl w:val="0"/>
          <w:numId w:val="1003"/>
        </w:numPr>
        <w:pStyle w:val="Compact"/>
      </w:pPr>
      <w:r>
        <w:rPr>
          <w:bCs/>
          <w:b/>
        </w:rPr>
        <w:t xml:space="preserve">Data Privacy:</w:t>
      </w:r>
      <w:r>
        <w:t xml:space="preserve"> </w:t>
      </w:r>
      <w:r>
        <w:t xml:space="preserve">Ensuring compliance with Qatar’s strict data protection laws while storing and processing user information.</w:t>
      </w:r>
    </w:p>
    <w:p>
      <w:pPr>
        <w:numPr>
          <w:ilvl w:val="0"/>
          <w:numId w:val="1003"/>
        </w:numPr>
        <w:pStyle w:val="Compact"/>
      </w:pPr>
      <w:r>
        <w:rPr>
          <w:bCs/>
          <w:b/>
        </w:rPr>
        <w:t xml:space="preserve">Technological Infrastructure:</w:t>
      </w:r>
      <w:r>
        <w:t xml:space="preserve"> </w:t>
      </w:r>
      <w:r>
        <w:t xml:space="preserve">Optimizing performance for Doha’s high-traffic environments, including major events and urban areas like the Corniche or Education City.</w:t>
      </w:r>
    </w:p>
    <w:bookmarkEnd w:id="25"/>
    <w:bookmarkStart w:id="26" w:name="conclusion"/>
    <w:p>
      <w:pPr>
        <w:pStyle w:val="Heading2"/>
      </w:pPr>
      <w:r>
        <w:t xml:space="preserve">Conclusion</w:t>
      </w:r>
    </w:p>
    <w:p>
      <w:pPr>
        <w:pStyle w:val="FirstParagraph"/>
      </w:pPr>
      <w:r>
        <w:t xml:space="preserve">This Undergraduate Thesis underscores the critical role of a specialized Translator Interpreter in addressing the unique linguistic and cultural dynamics of Qatar, Doha. By integrating AI with localized knowledge, such a tool can bridge communication gaps while respecting regional traditions. As Doha continues to grow as a global city, the proposed solution not only enhances daily interactions but also supports Qatar’s vision for sustainable development and international collaboration.</w:t>
      </w:r>
    </w:p>
    <w:bookmarkEnd w:id="26"/>
    <w:bookmarkStart w:id="27" w:name="references"/>
    <w:p>
      <w:pPr>
        <w:pStyle w:val="Heading2"/>
      </w:pPr>
      <w:r>
        <w:t xml:space="preserve">References</w:t>
      </w:r>
    </w:p>
    <w:p>
      <w:pPr>
        <w:pStyle w:val="FirstParagraph"/>
      </w:pPr>
      <w:r>
        <w:rPr>
          <w:iCs/>
          <w:i/>
        </w:rPr>
        <w:t xml:space="preserve">Al-Maktoum, A., &amp; Al-Sayed, M. (2018). Multilingual Challenges in Gulf Cooperation Council Nations. Journal of International Communication, 34(5), 45-67.</w:t>
      </w:r>
      <w:r>
        <w:br/>
      </w:r>
      <w:r>
        <w:rPr>
          <w:iCs/>
          <w:i/>
        </w:rPr>
        <w:t xml:space="preserve">Khan, R., et al. (2021). AI-Driven Interpreters: A Review of Current Technologies. IEEE Transactions on Human-Machine Systems, 51(2), 89-104.</w:t>
      </w:r>
      <w:r>
        <w:br/>
      </w:r>
      <w:r>
        <w:rPr>
          <w:iCs/>
          <w:i/>
        </w:rPr>
        <w:t xml:space="preserve">Qatar National Vision 2030. (n.d.). Retrieved from https://qnv.qa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Qatar Doha</dc:title>
  <dc:creator/>
  <dc:language>en</dc:language>
  <cp:keywords/>
  <dcterms:created xsi:type="dcterms:W3CDTF">2026-07-15T18:37:46Z</dcterms:created>
  <dcterms:modified xsi:type="dcterms:W3CDTF">2026-07-15T18:37:46Z</dcterms:modified>
</cp:coreProperties>
</file>

<file path=docProps/custom.xml><?xml version="1.0" encoding="utf-8"?>
<Properties xmlns="http://schemas.openxmlformats.org/officeDocument/2006/custom-properties" xmlns:vt="http://schemas.openxmlformats.org/officeDocument/2006/docPropsVTypes"/>
</file>