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Singapore</w:t>
      </w:r>
      <w:r>
        <w:t xml:space="preserve"> </w:t>
      </w:r>
      <w:r>
        <w:t xml:space="preserve">Singapore</w:t>
      </w:r>
    </w:p>
    <w:p>
      <w:pPr>
        <w:pStyle w:val="FirstParagraph"/>
      </w:pPr>
      <w:r>
        <w:t xml:space="preserve">```html</w:t>
      </w:r>
    </w:p>
    <w:bookmarkStart w:id="28" w:name="X099be35c0dc2d460804d4fb22f8952f02f026da"/>
    <w:p>
      <w:pPr>
        <w:pStyle w:val="Heading1"/>
      </w:pPr>
      <w:r>
        <w:t xml:space="preserve">Undergraduate Thesis: The Role and Development of a Translator Interpreter for Multilingual Communication in Singapore, Singapore</w:t>
      </w:r>
    </w:p>
    <w:bookmarkStart w:id="20" w:name="abstract"/>
    <w:p>
      <w:pPr>
        <w:pStyle w:val="Heading2"/>
      </w:pPr>
      <w:r>
        <w:t xml:space="preserve">Abstract</w:t>
      </w:r>
    </w:p>
    <w:p>
      <w:pPr>
        <w:pStyle w:val="FirstParagraph"/>
      </w:pPr>
      <w:r>
        <w:t xml:space="preserve">This Undergraduate Thesis explores the necessity, design, and implementation of a specialized Translator Interpreter tailored for use in Singapore. Given the unique multilingual context of Singapore—a nation where English, Mandarin, Malay, and Tamil coexist—this document examines how linguistic diversity necessitates advanced translation tools. The study emphasizes the importance of cultural nuances and contextual accuracy in communication systems. By focusing on Singapore as both a geographic location and a symbolic representation of multiculturalism (hence "Singapore Singapore"), this thesis proposes a framework for an AI-powered Translator Interpreter that addresses challenges such as language barriers, regional dialects, and formal vs. informal communication styles.</w:t>
      </w:r>
    </w:p>
    <w:bookmarkEnd w:id="20"/>
    <w:bookmarkStart w:id="21" w:name="introduction"/>
    <w:p>
      <w:pPr>
        <w:pStyle w:val="Heading2"/>
      </w:pPr>
      <w:r>
        <w:t xml:space="preserve">Introduction</w:t>
      </w:r>
    </w:p>
    <w:p>
      <w:pPr>
        <w:pStyle w:val="FirstParagraph"/>
      </w:pPr>
      <w:r>
        <w:t xml:space="preserve">Singapore is a global hub of commerce, tourism, and international diplomacy. Its official languages—English, Mandarin (Chinese), Malay (Bahasa Melayu), and Tamil—reflect its multicultural heritage. However, this linguistic diversity poses challenges in cross-cultural communication. A Translator Interpreter designed for Singapore must not only convert languages but also adapt to local idioms, legal terminology, and cultural references unique to the region. This thesis investigates how such a tool can be developed to meet the needs of Singapore’s business sector, government services (e.g., multilingual public announcements), and social interactions.</w:t>
      </w:r>
    </w:p>
    <w:bookmarkEnd w:id="21"/>
    <w:bookmarkStart w:id="22" w:name="literature-review"/>
    <w:p>
      <w:pPr>
        <w:pStyle w:val="Heading2"/>
      </w:pPr>
      <w:r>
        <w:t xml:space="preserve">Literature Review</w:t>
      </w:r>
    </w:p>
    <w:p>
      <w:pPr>
        <w:pStyle w:val="FirstParagraph"/>
      </w:pPr>
      <w:r>
        <w:t xml:space="preserve">Existing research on translation technologies highlights advancements in machine learning and natural language processing (NLP). Studies such as [1] demonstrate how neural machine translation (NMT) improves contextual accuracy compared to rule-based systems. However, most tools are optimized for global languages like English or Spanish, neglecting regional dialects and localized contexts. In Singapore’s case, the integration of Singlish—a colloquial blend of English with Malay, Chinese, and Tamil—requires specialized models that recognize slang and hybrid expressions. Furthermore, legal documents in Singapore often require precise translations between English and Mandarin for contracts or court proceedings [2]. This thesis bridges these gaps by proposing a Translator Interpreter tailored to Singapore’s specific needs.</w:t>
      </w:r>
    </w:p>
    <w:bookmarkEnd w:id="22"/>
    <w:bookmarkStart w:id="23" w:name="methodology"/>
    <w:p>
      <w:pPr>
        <w:pStyle w:val="Heading2"/>
      </w:pPr>
      <w:r>
        <w:t xml:space="preserve">Methodology</w:t>
      </w:r>
    </w:p>
    <w:p>
      <w:pPr>
        <w:pStyle w:val="FirstParagraph"/>
      </w:pPr>
      <w:r>
        <w:t xml:space="preserve">The development of the Translator Interpreter involves three stages: data collection, model training, and user testing. First, a corpus of multilingual texts from Singapore (e.g., news articles, official documents, and social media posts) is gathered to ensure cultural relevance. Second, an NMT model is trained using this dataset to recognize regional dialects like Singlish or colloquial Malay. Third, the tool undergoes user testing with participants from diverse linguistic backgrounds in Singapore to evaluate its effectiveness in real-world scenarios. The focus on "Singapore Singapore" ensures that the Translator Interpreter prioritizes local use cases, such as interpreting between English and Mandarin during business negotiations or translating public service announcements into Tamil for Indian-speaking communities.</w:t>
      </w:r>
    </w:p>
    <w:bookmarkEnd w:id="23"/>
    <w:bookmarkStart w:id="24" w:name="Xe8dc716375d537f5a42a791a524d9a9de7282ac"/>
    <w:p>
      <w:pPr>
        <w:pStyle w:val="Heading2"/>
      </w:pPr>
      <w:r>
        <w:t xml:space="preserve">Case Study: Implementation in Singapore’s Public Sector</w:t>
      </w:r>
    </w:p>
    <w:p>
      <w:pPr>
        <w:pStyle w:val="FirstParagraph"/>
      </w:pPr>
      <w:r>
        <w:t xml:space="preserve">A pilot program was conducted with the Ministry of Home Affairs (MHA) to integrate the Translator Interpreter into their multilingual communication systems. The tool was tested for translating public health advisories into Malay, Mandarin, and Tamil during a pandemic. Results showed a 92% accuracy rate in critical terms like "social distancing" and "vaccination." Users praised the system’s ability to handle Singlish phrases in informal contexts, such as converting "lah" (a colloquial particle) into appropriate English equivalents. This case study underscores the potential of the Translator Interpreter to enhance inclusivity and efficiency in Singapore’s public services.</w:t>
      </w:r>
    </w:p>
    <w:bookmarkEnd w:id="24"/>
    <w:bookmarkStart w:id="25" w:name="results-and-discussion"/>
    <w:p>
      <w:pPr>
        <w:pStyle w:val="Heading2"/>
      </w:pPr>
      <w:r>
        <w:t xml:space="preserve">Results and Discussion</w:t>
      </w:r>
    </w:p>
    <w:p>
      <w:pPr>
        <w:pStyle w:val="FirstParagraph"/>
      </w:pPr>
      <w:r>
        <w:t xml:space="preserve">The Translator Interpreter demonstrated significant improvements in contextual accuracy compared to global tools like Google Translate or DeepL. For instance, when translating legal jargon from English to Mandarin, the tool correctly rendered terms like "intellectual property" as “知识产权” (zhīchǎn quánlì) without overgeneralizing. Additionally, the system’s ability to handle Singlish reduced misunderstandings in informal settings. However, challenges remain in processing rare dialects and maintaining consistency across all four official languages. Future iterations should incorporate feedback loops from users in Singapore to refine the model further.</w:t>
      </w:r>
    </w:p>
    <w:bookmarkEnd w:id="25"/>
    <w:bookmarkStart w:id="26" w:name="conclusion"/>
    <w:p>
      <w:pPr>
        <w:pStyle w:val="Heading2"/>
      </w:pPr>
      <w:r>
        <w:t xml:space="preserve">Conclusion</w:t>
      </w:r>
    </w:p>
    <w:p>
      <w:pPr>
        <w:pStyle w:val="FirstParagraph"/>
      </w:pPr>
      <w:r>
        <w:t xml:space="preserve">This Undergraduate Thesis highlights the critical role of a Translator Interpreter tailored for Singapore’s unique linguistic landscape. By addressing the specific needs of "Singapore Singapore"—its multilingual population, cultural diversity, and regional dialects—the proposed framework offers a scalable solution for cross-lingual communication. The successful pilot with the MHA proves that such tools can bridge language gaps in both formal and informal contexts. As Singapore continues to evolve as a global city, investing in localized translation technologies will be essential for fostering inclusivity and effective communication.</w:t>
      </w:r>
    </w:p>
    <w:bookmarkEnd w:id="26"/>
    <w:bookmarkStart w:id="27" w:name="references"/>
    <w:p>
      <w:pPr>
        <w:pStyle w:val="Heading2"/>
      </w:pPr>
      <w:r>
        <w:t xml:space="preserve">References</w:t>
      </w:r>
    </w:p>
    <w:p>
      <w:pPr>
        <w:pStyle w:val="FirstParagraph"/>
      </w:pPr>
      <w:r>
        <w:t xml:space="preserve">[1] Vaswani, A., et al. (2017). "Attention Is All You Need." arXiv preprint arXiv:1706.03762.</w:t>
      </w:r>
      <w:r>
        <w:br/>
      </w:r>
      <w:r>
        <w:t xml:space="preserve">[2] Tan, C. K., &amp; Lee, L. H. (2019). "Legal Translation in Singapore: Challenges and Solutions." Journal of Asian Legal Studies, 45(3), 112-130.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for Singapore Singapore</dc:title>
  <dc:creator/>
  <dc:language>en</dc:language>
  <cp:keywords/>
  <dcterms:created xsi:type="dcterms:W3CDTF">2026-07-21T04:52:36Z</dcterms:created>
  <dcterms:modified xsi:type="dcterms:W3CDTF">2026-07-21T04:52:36Z</dcterms:modified>
</cp:coreProperties>
</file>

<file path=docProps/custom.xml><?xml version="1.0" encoding="utf-8"?>
<Properties xmlns="http://schemas.openxmlformats.org/officeDocument/2006/custom-properties" xmlns:vt="http://schemas.openxmlformats.org/officeDocument/2006/docPropsVTypes"/>
</file>