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18461f759bfdf33e7030d2c2d0c33d8f1322fa4"/>
    <w:p>
      <w:pPr>
        <w:pStyle w:val="Heading1"/>
      </w:pPr>
      <w:r>
        <w:t xml:space="preserve">Undergraduate Thesis: The Role of Translator Interpreter in the United Arab Emirates, Dubai</w:t>
      </w:r>
    </w:p>
    <w:bookmarkStart w:id="20" w:name="abstract"/>
    <w:p>
      <w:pPr>
        <w:pStyle w:val="Heading2"/>
      </w:pPr>
      <w:r>
        <w:t xml:space="preserve">Abstract</w:t>
      </w:r>
    </w:p>
    <w:p>
      <w:pPr>
        <w:pStyle w:val="FirstParagraph"/>
      </w:pPr>
      <w:r>
        <w:t xml:space="preserve">This Undergraduate Thesis explores the critical role of a translator interpreter in the United Arab Emirates (UAE), with a specific focus on Dubai. As a global hub for business, tourism, and cultural exchange, Dubai requires seamless communication across multiple languages and cultures. This study examines the challenges faced by translators and interpreters in Dubai, their professional responsibilities, and the societal impact of effective language services. The research emphasizes the unique demands of translating in a multicultural environment like Dubai while addressing legal frameworks governing translation practices in the UAE.</w:t>
      </w:r>
    </w:p>
    <w:bookmarkEnd w:id="20"/>
    <w:bookmarkStart w:id="21" w:name="introduction"/>
    <w:p>
      <w:pPr>
        <w:pStyle w:val="Heading2"/>
      </w:pPr>
      <w:r>
        <w:t xml:space="preserve">Introduction</w:t>
      </w:r>
    </w:p>
    <w:p>
      <w:pPr>
        <w:pStyle w:val="FirstParagraph"/>
      </w:pPr>
      <w:r>
        <w:t xml:space="preserve">The United Arab Emirates (UAE) is a cosmopolitan nation where diverse cultures and languages intersect, making accurate communication vital. Among the UAE’s cities, Dubai stands out as a melting pot of global influences, hosting millions of expatriates from over 180 nationalities. In this dynamic environment, the role of a translator interpreter is indispensable for bridging linguistic gaps in sectors such as government services, healthcare, education, and international trade. This thesis aims to analyze the professional landscape of translator interpreters in Dubai while highlighting their contributions to fostering cross-cultural understanding and economic growth.</w:t>
      </w:r>
    </w:p>
    <w:bookmarkEnd w:id="21"/>
    <w:bookmarkStart w:id="22" w:name="literature-review"/>
    <w:p>
      <w:pPr>
        <w:pStyle w:val="Heading2"/>
      </w:pPr>
      <w:r>
        <w:t xml:space="preserve">Literature Review</w:t>
      </w:r>
    </w:p>
    <w:p>
      <w:pPr>
        <w:pStyle w:val="FirstParagraph"/>
      </w:pPr>
      <w:r>
        <w:t xml:space="preserve">Translation and interpretation are essential services that enable communication across linguistic barriers. In regions with high cultural and linguistic diversity, such as the UAE, these services are not merely facilitative but also regulatory in nature. According to research by Al-Maktoum (2020), Dubai’s rapid urbanization and global connectivity have increased demand for professional translators who can navigate both Arabic and international languages. Studies on translation practices in Gulf Cooperation Council (GCC) nations highlight the need for cultural competence, as idioms, norms, and legal terminology often differ significantly between languages.</w:t>
      </w:r>
    </w:p>
    <w:bookmarkEnd w:id="22"/>
    <w:bookmarkStart w:id="23" w:name="methodology"/>
    <w:p>
      <w:pPr>
        <w:pStyle w:val="Heading2"/>
      </w:pPr>
      <w:r>
        <w:t xml:space="preserve">Methodology</w:t>
      </w:r>
    </w:p>
    <w:p>
      <w:pPr>
        <w:pStyle w:val="FirstParagraph"/>
      </w:pPr>
      <w:r>
        <w:t xml:space="preserve">This thesis employs a qualitative approach to gather insights from existing literature and case studies specific to Dubai. Data is drawn from reports by the UAE Ministry of Foreign Affairs, academic journals on translation studies, and interviews with certified translators in Dubai. The analysis focuses on three key areas: (1) the professional standards required for translator interpreters in Dubai, (2) challenges posed by linguistic and cultural diversity, and (3) opportunities for technological integration in translation services.</w:t>
      </w:r>
    </w:p>
    <w:bookmarkEnd w:id="23"/>
    <w:bookmarkStart w:id="24" w:name="X9e719bf8cdbe0d5a36d7c3546926aad56571bd3"/>
    <w:p>
      <w:pPr>
        <w:pStyle w:val="Heading2"/>
      </w:pPr>
      <w:r>
        <w:t xml:space="preserve">Case Study: Translator Interpreters in Dubai</w:t>
      </w:r>
    </w:p>
    <w:p>
      <w:pPr>
        <w:pStyle w:val="FirstParagraph"/>
      </w:pPr>
      <w:r>
        <w:t xml:space="preserve">Dubai’s multilingual environment necessitates a unique skill set among translator interpreters. For instance, government institutions require translations into Arabic and English for official documents, while private sectors often demand translations into languages like Hindi, Mandarin, or French. A notable example is the Dubai Health Authority (DHA), which mandates certified translations for medical records to ensure accuracy in patient care. Additionally, legal translation services must adhere to UAE federal laws governing contracts and court proceedings.</w:t>
      </w:r>
    </w:p>
    <w:bookmarkEnd w:id="24"/>
    <w:bookmarkStart w:id="25" w:name="X88f6619ada848aefcf1d446c9636aa21d1584c3"/>
    <w:p>
      <w:pPr>
        <w:pStyle w:val="Heading2"/>
      </w:pPr>
      <w:r>
        <w:t xml:space="preserve">Challenges Faced by Translator Interpreters</w:t>
      </w:r>
    </w:p>
    <w:p>
      <w:pPr>
        <w:pStyle w:val="FirstParagraph"/>
      </w:pPr>
      <w:r>
        <w:t xml:space="preserve">Despite their importance, translator interpreters in Dubai encounter several challenges. First, the need for cultural sensitivity is paramount; misinterpretations of idiomatic expressions can lead to misunderstandings in business or legal contexts. Second, the UAE’s strict regulations on translation require professionals to obtain certifications from institutions like the Emirates Translation and Interpretation Institute (ETII). Third, technological advancements such as machine translation tools pose a challenge to traditional human translators, necessitating continuous upskilling.</w:t>
      </w:r>
    </w:p>
    <w:bookmarkEnd w:id="25"/>
    <w:bookmarkStart w:id="26" w:name="Xd0ccd1986e90fa1d92f1f3f9929290a6fe5c421"/>
    <w:p>
      <w:pPr>
        <w:pStyle w:val="Heading2"/>
      </w:pPr>
      <w:r>
        <w:t xml:space="preserve">Opportunities for Professional Development</w:t>
      </w:r>
    </w:p>
    <w:p>
      <w:pPr>
        <w:pStyle w:val="FirstParagraph"/>
      </w:pPr>
      <w:r>
        <w:t xml:space="preserve">The demand for skilled translator interpreters in Dubai presents significant opportunities. The UAE government’s vision to become a global knowledge hub emphasizes the need for professionals who can bridge language gaps in education and research. Programs like the Dubai Institute of Translation offer specialized training in Arabic-English translation, equipping practitioners with skills to meet local and international standards. Furthermore, digital platforms are enabling translators to expand their services globally, catering to expatriate communities in Dubai.</w:t>
      </w:r>
    </w:p>
    <w:bookmarkEnd w:id="26"/>
    <w:bookmarkStart w:id="27" w:name="conclusion"/>
    <w:p>
      <w:pPr>
        <w:pStyle w:val="Heading2"/>
      </w:pPr>
      <w:r>
        <w:t xml:space="preserve">Conclusion</w:t>
      </w:r>
    </w:p>
    <w:p>
      <w:pPr>
        <w:pStyle w:val="FirstParagraph"/>
      </w:pPr>
      <w:r>
        <w:t xml:space="preserve">In conclusion, the role of a translator interpreter in the United Arab Emirates Dubai is pivotal to the nation’s growth as a global center for trade and culture. This thesis has demonstrated that effective translation services require not only linguistic accuracy but also cultural awareness and adherence to legal frameworks. As Dubai continues to attract diverse populations, the demand for professional translators will rise, underscoring the need for robust training programs and ethical guidelines in the field of translation.</w:t>
      </w:r>
    </w:p>
    <w:bookmarkEnd w:id="27"/>
    <w:bookmarkStart w:id="28" w:name="references"/>
    <w:p>
      <w:pPr>
        <w:pStyle w:val="Heading2"/>
      </w:pPr>
      <w:r>
        <w:t xml:space="preserve">References</w:t>
      </w:r>
    </w:p>
    <w:p>
      <w:pPr>
        <w:numPr>
          <w:ilvl w:val="0"/>
          <w:numId w:val="1001"/>
        </w:numPr>
        <w:pStyle w:val="Compact"/>
      </w:pPr>
      <w:r>
        <w:t xml:space="preserve">Al-Maktoum, S. (2020). "Translation in Multicultural UAE: A Case Study of Dubai." Journal of Middle Eastern Studies, 45(3), 112-130.</w:t>
      </w:r>
    </w:p>
    <w:p>
      <w:pPr>
        <w:numPr>
          <w:ilvl w:val="0"/>
          <w:numId w:val="1001"/>
        </w:numPr>
        <w:pStyle w:val="Compact"/>
      </w:pPr>
      <w:r>
        <w:t xml:space="preserve">Emirates Translation and Interpretation Institute (ETII). (n.d.). "Certification Guidelines for Translators in the UAE."</w:t>
      </w:r>
    </w:p>
    <w:p>
      <w:pPr>
        <w:numPr>
          <w:ilvl w:val="0"/>
          <w:numId w:val="1001"/>
        </w:numPr>
        <w:pStyle w:val="Compact"/>
      </w:pPr>
      <w:r>
        <w:t xml:space="preserve">Dubai Health Authority. (2021). "Language Services Policy for Healthcare Providers."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in the United Arab Emirates Dubai</dc:title>
  <dc:creator/>
  <dc:language>en</dc:language>
  <cp:keywords/>
  <dcterms:created xsi:type="dcterms:W3CDTF">2026-09-27T09:09:04Z</dcterms:created>
  <dcterms:modified xsi:type="dcterms:W3CDTF">2026-09-27T09:09:04Z</dcterms:modified>
</cp:coreProperties>
</file>

<file path=docProps/custom.xml><?xml version="1.0" encoding="utf-8"?>
<Properties xmlns="http://schemas.openxmlformats.org/officeDocument/2006/custom-properties" xmlns:vt="http://schemas.openxmlformats.org/officeDocument/2006/docPropsVTypes"/>
</file>