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edac02340377b2e0058cb6c31c0a0358de734e"/>
    <w:p>
      <w:pPr>
        <w:pStyle w:val="Heading1"/>
      </w:pPr>
      <w:r>
        <w:t xml:space="preserve">Undergraduate Thesis: The Role of a University Lecturer in Australia Sydney</w:t>
      </w:r>
    </w:p>
    <w:bookmarkStart w:id="20" w:name="abstract"/>
    <w:p>
      <w:pPr>
        <w:pStyle w:val="Heading2"/>
      </w:pPr>
      <w:r>
        <w:t xml:space="preserve">Abstract</w:t>
      </w:r>
    </w:p>
    <w:p>
      <w:pPr>
        <w:pStyle w:val="FirstParagraph"/>
      </w:pPr>
      <w:r>
        <w:t xml:space="preserve">This Undergraduate Thesis explores the multifaceted role of a University Lecturer within the academic landscape of Australia Sydney. As an essential component of higher education, university lecturers contribute to shaping student outcomes, fostering research innovation, and maintaining institutional standards. This study examines their responsibilities, challenges, and impact on undergraduate education in Sydney’s leading universities. Through qualitative analysis and case studies from institutions like the University of Sydney and Macquarie University, this thesis highlights the unique context of Australia Sydney as a global academic hub.</w:t>
      </w:r>
    </w:p>
    <w:bookmarkEnd w:id="20"/>
    <w:bookmarkStart w:id="21" w:name="introduction"/>
    <w:p>
      <w:pPr>
        <w:pStyle w:val="Heading2"/>
      </w:pPr>
      <w:r>
        <w:t xml:space="preserve">Introduction</w:t>
      </w:r>
    </w:p>
    <w:p>
      <w:pPr>
        <w:pStyle w:val="FirstParagraph"/>
      </w:pPr>
      <w:r>
        <w:t xml:space="preserve">In Australia Sydney, universities such as the University of New South Wales (UNSW) and the Australian National University (ANU) are renowned for their commitment to excellence in teaching and research. At the heart of this academic ecosystem is the university lecturer—a figure who bridges theoretical knowledge with practical application while guiding students toward intellectual growth. This thesis investigates how these lecturers navigate their roles in a city that attracts diverse student populations and fosters interdisciplinary collaboration. Understanding the dynamics of a University Lecturer’s work in Australia Sydney is crucial for improving educational policies and student experiences.</w:t>
      </w:r>
    </w:p>
    <w:bookmarkEnd w:id="21"/>
    <w:bookmarkStart w:id="22" w:name="Xbc52e3d2460385483ba365b7d036ff5b77e089c"/>
    <w:p>
      <w:pPr>
        <w:pStyle w:val="Heading2"/>
      </w:pPr>
      <w:r>
        <w:t xml:space="preserve">The Role of a University Lecturer in Sydney</w:t>
      </w:r>
    </w:p>
    <w:p>
      <w:pPr>
        <w:pStyle w:val="FirstParagraph"/>
      </w:pPr>
      <w:r>
        <w:t xml:space="preserve">Australia Sydney has emerged as a premier destination for higher education, with its universities consistently ranked among the world’s best. Within this context, university lecturers hold dual responsibilities: delivering high-quality instruction and engaging in research that contributes to global knowledge. Their role extends beyond lectures; they mentor students, design curricula aligned with industry needs, and participate in academic governance.</w:t>
      </w:r>
    </w:p>
    <w:p>
      <w:pPr>
        <w:pStyle w:val="BodyText"/>
      </w:pPr>
      <w:r>
        <w:t xml:space="preserve">For example, a lecturer at the University of Sydney might teach courses on environmental science while leading a research project on climate change resilience. This duality is central to the Australian higher education model, where teaching and research are interwoven. In Sydney’s competitive academic environment, lecturers must adapt to evolving technologies and pedagogical trends to remain effective educators.</w:t>
      </w:r>
    </w:p>
    <w:bookmarkEnd w:id="22"/>
    <w:bookmarkStart w:id="23" w:name="X4a16e3ae49773ed38ae5d2d0c1a162364183bd5"/>
    <w:p>
      <w:pPr>
        <w:pStyle w:val="Heading2"/>
      </w:pPr>
      <w:r>
        <w:t xml:space="preserve">Challenges Faced by University Lecturers in Sydney</w:t>
      </w:r>
    </w:p>
    <w:p>
      <w:pPr>
        <w:pStyle w:val="FirstParagraph"/>
      </w:pPr>
      <w:r>
        <w:t xml:space="preserve">Despite their vital role, university lecturers in Australia Sydney confront unique challenges. These include balancing teaching and research demands, addressing the needs of a culturally diverse student body, and adapting to rapid technological advancements. For instance, the shift toward online learning during the pandemic required lecturers to develop digital literacy skills while maintaining student engagement.</w:t>
      </w:r>
    </w:p>
    <w:p>
      <w:pPr>
        <w:pStyle w:val="BodyText"/>
      </w:pPr>
      <w:r>
        <w:t xml:space="preserve">Additionally, Sydney’s universities face pressure to maintain high academic standards amid budget constraints and increasing enrollment numbers. This can lead to heavy workloads for lecturers, potentially affecting their ability to provide personalized support. Furthermore, the competitive nature of Sydney’s academic market necessitates continuous professional development to stay abreast of disciplinary innovations.</w:t>
      </w:r>
    </w:p>
    <w:bookmarkEnd w:id="23"/>
    <w:bookmarkStart w:id="24" w:name="impact-on-undergraduate-education"/>
    <w:p>
      <w:pPr>
        <w:pStyle w:val="Heading2"/>
      </w:pPr>
      <w:r>
        <w:t xml:space="preserve">Impact on Undergraduate Education</w:t>
      </w:r>
    </w:p>
    <w:p>
      <w:pPr>
        <w:pStyle w:val="FirstParagraph"/>
      </w:pPr>
      <w:r>
        <w:t xml:space="preserve">The influence of a University Lecturer in Australia Sydney is profound, particularly for undergraduate students. Their teaching methods, feedback mechanisms, and mentorship directly shape student outcomes. For example, lecturers at the University of Technology Sydney (UTS) often integrate industry partnerships into their courses, providing students with real-world experience that aligns with career goals.</w:t>
      </w:r>
    </w:p>
    <w:p>
      <w:pPr>
        <w:pStyle w:val="BodyText"/>
      </w:pPr>
      <w:r>
        <w:t xml:space="preserve">Research indicates that effective lecturers foster critical thinking and problem-solving skills in students. In Sydney’s multicultural classrooms, this requires cultural competence and inclusive pedagogy. Lecturers who prioritize student-centered approaches—such as interactive workshops or flipped classrooms—tend to enhance engagement and retention rates among undergraduates.</w:t>
      </w:r>
    </w:p>
    <w:bookmarkEnd w:id="24"/>
    <w:bookmarkStart w:id="25" w:name="Xb2149566946741bdab408e944a8cacf4c485fdc"/>
    <w:p>
      <w:pPr>
        <w:pStyle w:val="Heading2"/>
      </w:pPr>
      <w:r>
        <w:t xml:space="preserve">Strategies for Enhancing Teaching Effectiveness</w:t>
      </w:r>
    </w:p>
    <w:p>
      <w:pPr>
        <w:pStyle w:val="FirstParagraph"/>
      </w:pPr>
      <w:r>
        <w:t xml:space="preserve">To address challenges and maximize their impact, university lecturers in Australia Sydney can adopt several strategies. These include:</w:t>
      </w:r>
    </w:p>
    <w:p>
      <w:pPr>
        <w:numPr>
          <w:ilvl w:val="0"/>
          <w:numId w:val="1001"/>
        </w:numPr>
        <w:pStyle w:val="Compact"/>
      </w:pPr>
      <w:r>
        <w:rPr>
          <w:bCs/>
          <w:b/>
        </w:rPr>
        <w:t xml:space="preserve">Professional Development:</w:t>
      </w:r>
      <w:r>
        <w:t xml:space="preserve"> </w:t>
      </w:r>
      <w:r>
        <w:t xml:space="preserve">Participating in workshops on emerging technologies (e.g., AI-driven learning tools) and pedagogical innovations.</w:t>
      </w:r>
    </w:p>
    <w:p>
      <w:pPr>
        <w:numPr>
          <w:ilvl w:val="0"/>
          <w:numId w:val="1001"/>
        </w:numPr>
        <w:pStyle w:val="Compact"/>
      </w:pPr>
      <w:r>
        <w:rPr>
          <w:bCs/>
          <w:b/>
        </w:rPr>
        <w:t xml:space="preserve">Collaborative Teaching:</w:t>
      </w:r>
      <w:r>
        <w:t xml:space="preserve"> </w:t>
      </w:r>
      <w:r>
        <w:t xml:space="preserve">Partnering with colleagues across disciplines to create interdisciplinary courses that reflect Sydney’s dynamic academic environment.</w:t>
      </w:r>
    </w:p>
    <w:p>
      <w:pPr>
        <w:numPr>
          <w:ilvl w:val="0"/>
          <w:numId w:val="1001"/>
        </w:numPr>
        <w:pStyle w:val="Compact"/>
      </w:pPr>
      <w:r>
        <w:rPr>
          <w:bCs/>
          <w:b/>
        </w:rPr>
        <w:t xml:space="preserve">Cultural Competence Training:</w:t>
      </w:r>
      <w:r>
        <w:t xml:space="preserve"> </w:t>
      </w:r>
      <w:r>
        <w:t xml:space="preserve">Engaging in programs that prepare lecturers to support students from diverse backgrounds, including international students.</w:t>
      </w:r>
    </w:p>
    <w:p>
      <w:pPr>
        <w:numPr>
          <w:ilvl w:val="0"/>
          <w:numId w:val="1001"/>
        </w:numPr>
        <w:pStyle w:val="Compact"/>
      </w:pPr>
      <w:r>
        <w:rPr>
          <w:bCs/>
          <w:b/>
        </w:rPr>
        <w:t xml:space="preserve">Student Feedback Loops:</w:t>
      </w:r>
      <w:r>
        <w:t xml:space="preserve"> </w:t>
      </w:r>
      <w:r>
        <w:t xml:space="preserve">Regularly soliciting and acting on student input to refine teaching methods and course content.</w:t>
      </w:r>
    </w:p>
    <w:p>
      <w:pPr>
        <w:pStyle w:val="FirstParagraph"/>
      </w:pPr>
      <w:r>
        <w:t xml:space="preserve">Institutions like Macquarie University have pioneered initiatives such as the “Lecturer Development Program,” which focuses on these strategies. By investing in their lecturers, Sydney’s universities can ensure that undergraduate education remains both rigorous and inclusive.</w:t>
      </w:r>
    </w:p>
    <w:bookmarkEnd w:id="25"/>
    <w:bookmarkStart w:id="26" w:name="conclusion"/>
    <w:p>
      <w:pPr>
        <w:pStyle w:val="Heading2"/>
      </w:pPr>
      <w:r>
        <w:t xml:space="preserve">Conclusion</w:t>
      </w:r>
    </w:p>
    <w:p>
      <w:pPr>
        <w:pStyle w:val="FirstParagraph"/>
      </w:pPr>
      <w:r>
        <w:t xml:space="preserve">The University Lecturer is a cornerstone of higher education in Australia Sydney, where the interplay between teaching excellence and research innovation defines academic success. This Undergraduate Thesis underscores the importance of supporting lecturers through resources, training, and institutional policies that align with Sydney’s global aspirations. As universities in the city continue to evolve, so too must the roles and responsibilities of their lecturers—ensuring that they remain effective educators, mentors, and contributors to Australia’s intellectual legacy.</w:t>
      </w:r>
    </w:p>
    <w:bookmarkEnd w:id="26"/>
    <w:bookmarkStart w:id="27" w:name="references"/>
    <w:p>
      <w:pPr>
        <w:pStyle w:val="Heading2"/>
      </w:pPr>
      <w:r>
        <w:t xml:space="preserve">References</w:t>
      </w:r>
    </w:p>
    <w:p>
      <w:pPr>
        <w:pStyle w:val="FirstParagraph"/>
      </w:pPr>
      <w:r>
        <w:rPr>
          <w:iCs/>
          <w:i/>
        </w:rPr>
        <w:t xml:space="preserve">Australian Government Department of Education. (2023). Higher Education in Australia: A Policy Overview. Sydney: Australian National University Press.</w:t>
      </w:r>
      <w:r>
        <w:br/>
      </w:r>
      <w:r>
        <w:rPr>
          <w:iCs/>
          <w:i/>
        </w:rPr>
        <w:t xml:space="preserve">University of Sydney Teaching and Learning Division. (2023). Enhancing Pedagogical Practices for Diverse Classrooms. Retrieved from https://www.sydney.edu.au/teaching</w:t>
      </w:r>
      <w:r>
        <w:br/>
      </w:r>
      <w:r>
        <w:rPr>
          <w:iCs/>
          <w:i/>
        </w:rPr>
        <w:t xml:space="preserve">Macleod, J., &amp; Smith, A. (2021). The Role of University Lecturers in 21st-Century Education.</w:t>
      </w:r>
      <w:r>
        <w:rPr>
          <w:iCs/>
          <w:i/>
        </w:rPr>
        <w:t xml:space="preserve"> </w:t>
      </w:r>
      <w:r>
        <w:rPr>
          <w:bCs/>
          <w:b/>
          <w:iCs/>
          <w:i/>
        </w:rPr>
        <w:t xml:space="preserve">Journal of Higher Education in Australia</w:t>
      </w:r>
      <w:r>
        <w:rPr>
          <w:iCs/>
          <w:i/>
        </w:rPr>
        <w:t xml:space="preserve">, 45(3), 78-95.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University Lecturer in Australia Sydney</dc:title>
  <dc:creator/>
  <dc:language>en</dc:language>
  <cp:keywords/>
  <dcterms:created xsi:type="dcterms:W3CDTF">2026-07-23T14:01:56Z</dcterms:created>
  <dcterms:modified xsi:type="dcterms:W3CDTF">2026-07-23T14:01:56Z</dcterms:modified>
</cp:coreProperties>
</file>

<file path=docProps/custom.xml><?xml version="1.0" encoding="utf-8"?>
<Properties xmlns="http://schemas.openxmlformats.org/officeDocument/2006/custom-properties" xmlns:vt="http://schemas.openxmlformats.org/officeDocument/2006/docPropsVTypes"/>
</file>