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ef1ba52b7e30dd7d12b25e9edf3d8c78a276872"/>
    <w:p>
      <w:pPr>
        <w:pStyle w:val="Heading1"/>
      </w:pPr>
      <w:r>
        <w:t xml:space="preserve">Undergraduate Thesis: The Role of University Lecturers in the Context of Brazil Brasília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Brazil</w:t>
      </w:r>
      <w:r>
        <w:br/>
      </w:r>
      <w:r>
        <w:rPr>
          <w:bCs/>
          <w:b/>
        </w:rPr>
        <w:t xml:space="preserve">Degree:</w:t>
      </w:r>
      <w:r>
        <w:t xml:space="preserve"> </w:t>
      </w:r>
      <w:r>
        <w:t xml:space="preserve">Bachelor of [Your Degree] |</w:t>
      </w:r>
      <w:r>
        <w:t xml:space="preserve"> </w:t>
      </w:r>
      <w:r>
        <w:rPr>
          <w:bCs/>
          <w:b/>
        </w:rPr>
        <w:t xml:space="preserve">Date:</w:t>
      </w:r>
      <w:r>
        <w:t xml:space="preserve"> </w:t>
      </w:r>
      <w:r>
        <w:t xml:space="preserve">[Insert Date]</w:t>
      </w:r>
    </w:p>
    <w:bookmarkStart w:id="20" w:name="abstract-resumo"/>
    <w:p>
      <w:pPr>
        <w:pStyle w:val="Heading2"/>
      </w:pPr>
      <w:r>
        <w:t xml:space="preserve">Abstract (Resumo)</w:t>
      </w:r>
    </w:p>
    <w:p>
      <w:pPr>
        <w:pStyle w:val="FirstParagraph"/>
      </w:pPr>
      <w:r>
        <w:t xml:space="preserve">This Undergraduate Thesis explores the multifaceted role of University Lecturers in Brazil Brasília, emphasizing their contributions to higher education and the challenges they face in a rapidly evolving academic landscape. Through a qualitative case study approach, this research analyzes how lecturers at institutions such as the Universidade de Brasília (UnB) navigate pedagogical innovation, institutional policies, and societal expectations. The study highlights the significance of University Lecturers in shaping educational outcomes and fostering critical thinking among students in Brazil’s capital city. Keywords: University Lecturer, Brazil Brasília, Higher Education.</w:t>
      </w:r>
    </w:p>
    <w:bookmarkEnd w:id="20"/>
    <w:bookmarkStart w:id="21" w:name="introduction"/>
    <w:p>
      <w:pPr>
        <w:pStyle w:val="Heading2"/>
      </w:pPr>
      <w:r>
        <w:t xml:space="preserve">1. Introduction</w:t>
      </w:r>
    </w:p>
    <w:p>
      <w:pPr>
        <w:pStyle w:val="FirstParagraph"/>
      </w:pPr>
      <w:r>
        <w:t xml:space="preserve">Brazil Brasília, as the political and administrative capital of the Federative Republic of Brazil, has emerged as a hub for academic excellence and innovation in higher education. The presence of prestigious institutions such as UnB underscores the city’s role in shaping national and global academic discourse. However, the effectiveness of these institutions heavily relies on the quality and dedication of their</w:t>
      </w:r>
      <w:r>
        <w:t xml:space="preserve"> </w:t>
      </w:r>
      <w:r>
        <w:rPr>
          <w:bCs/>
          <w:b/>
        </w:rPr>
        <w:t xml:space="preserve">University Lecturers</w:t>
      </w:r>
      <w:r>
        <w:t xml:space="preserve">. This Undergraduate Thesis seeks to investigate how University Lecturers in Brasília contribute to pedagogical advancements, student engagement, and institutional development while addressing systemic challenges such as funding constraints, bureaucratic hurdles, and cultural expectations.</w:t>
      </w:r>
    </w:p>
    <w:bookmarkEnd w:id="21"/>
    <w:bookmarkStart w:id="22" w:name="X2ea5c1837233a2b6c53c52fdf2575fc035f766b"/>
    <w:p>
      <w:pPr>
        <w:pStyle w:val="Heading2"/>
      </w:pPr>
      <w:r>
        <w:t xml:space="preserve">2. The Role of University Lecturers in Brazil Brasília</w:t>
      </w:r>
    </w:p>
    <w:p>
      <w:pPr>
        <w:pStyle w:val="FirstParagraph"/>
      </w:pPr>
      <w:r>
        <w:t xml:space="preserve">University Lecturers in Brazil Brasília are pivotal to the academic ecosystem. They are not merely instructors but also researchers, mentors, and innovators who shape curricula and influence policy. In Brasília, lecturers often work across multidisciplinary fields such as law, environmental science, political science, and technology—reflecting the city’s diverse intellectual landscape. Their role extends beyond traditional teaching; they engage in community outreach programs, publish scholarly works in international journals, and collaborate with governmental agencies to address local and national challenges.</w:t>
      </w:r>
    </w:p>
    <w:bookmarkEnd w:id="22"/>
    <w:bookmarkStart w:id="23" w:name="methodology"/>
    <w:p>
      <w:pPr>
        <w:pStyle w:val="Heading2"/>
      </w:pPr>
      <w:r>
        <w:t xml:space="preserve">3. Methodology</w:t>
      </w:r>
    </w:p>
    <w:p>
      <w:pPr>
        <w:pStyle w:val="FirstParagraph"/>
      </w:pPr>
      <w:r>
        <w:t xml:space="preserve">This study employs a qualitative research design, combining semi-structured interviews with 15 University Lecturers from UnB and other institutions in Brasília. The sample was selected based on their teaching experience (minimum of 5 years) and involvement in pedagogical innovation initiatives. Data collection occurred over six months, involving open-ended questions about their professional experiences, challenges faced, and strategies for overcoming obstacles. Thematic analysis was used to identify patterns and insights from the interviews.</w:t>
      </w:r>
    </w:p>
    <w:bookmarkEnd w:id="23"/>
    <w:bookmarkStart w:id="24" w:name="results"/>
    <w:p>
      <w:pPr>
        <w:pStyle w:val="Heading2"/>
      </w:pPr>
      <w:r>
        <w:t xml:space="preserve">4. Results</w:t>
      </w:r>
    </w:p>
    <w:p>
      <w:pPr>
        <w:pStyle w:val="FirstParagraph"/>
      </w:pPr>
      <w:r>
        <w:t xml:space="preserve">The findings reveal that University Lecturers in Brazil Brasília are deeply committed to their roles but face significant barriers. Key challenges include limited resources for laboratory equipment, insufficient funding for research projects, and pressure to publish under tight deadlines imposed by institutional policies. However, many lecturers emphasize the importance of adaptability and collaboration. For example, some have developed online teaching modules during the pandemic or partnered with local NGOs to enhance student engagement through real-world case studies.</w:t>
      </w:r>
    </w:p>
    <w:p>
      <w:pPr>
        <w:pStyle w:val="BodyText"/>
      </w:pPr>
      <w:r>
        <w:t xml:space="preserve">Participants also highlighted the cultural significance of Brasília as a melting pot of ideas, which fosters interdisciplinary collaboration. Lecturers in environmental science, for instance, frequently collaborate with urban planners to address sustainability issues unique to the city. Such initiatives underscore the dynamic relationship between University Lecturers and the socio-political context of Brazil Brasília.</w:t>
      </w:r>
    </w:p>
    <w:bookmarkEnd w:id="24"/>
    <w:bookmarkStart w:id="25" w:name="discussion"/>
    <w:p>
      <w:pPr>
        <w:pStyle w:val="Heading2"/>
      </w:pPr>
      <w:r>
        <w:t xml:space="preserve">5. Discussion</w:t>
      </w:r>
    </w:p>
    <w:p>
      <w:pPr>
        <w:pStyle w:val="FirstParagraph"/>
      </w:pPr>
      <w:r>
        <w:t xml:space="preserve">The role of University Lecturers in Brazil Brasília is shaped by both opportunities and constraints. On one hand, their proximity to national institutions like Congress and government agencies allows for unique interdisciplinary research opportunities. On the other hand, systemic issues such as underfunding and bureaucratic inefficiencies hinder their ability to innovate effectively. The study also reveals a growing demand for University Lecturers to balance teaching responsibilities with research outputs—a trend observed in higher education systems globally.</w:t>
      </w:r>
    </w:p>
    <w:p>
      <w:pPr>
        <w:pStyle w:val="BodyText"/>
      </w:pPr>
      <w:r>
        <w:t xml:space="preserve">Furthermore, the findings suggest that University Lecturers in Brasília are increasingly leveraging technology and digital tools to enhance pedagogy. This aligns with Brazil’s broader push toward digital transformation in education, as outlined by policies such as the National Education Plan (PNE) 2021–2030.</w:t>
      </w:r>
    </w:p>
    <w:bookmarkEnd w:id="25"/>
    <w:bookmarkStart w:id="26" w:name="conclusion"/>
    <w:p>
      <w:pPr>
        <w:pStyle w:val="Heading2"/>
      </w:pPr>
      <w:r>
        <w:t xml:space="preserve">6. Conclusion</w:t>
      </w:r>
    </w:p>
    <w:p>
      <w:pPr>
        <w:pStyle w:val="FirstParagraph"/>
      </w:pPr>
      <w:r>
        <w:t xml:space="preserve">In conclusion, University Lecturers in Brazil Brasília play a critical role in advancing higher education through their commitment to teaching, research, and community engagement. Their work is vital to the development of a knowledge-based society and must be supported by institutional policies that prioritize academic freedom, resource allocation, and professional development. This Undergraduate Thesis underscores the need for continued investment in University Lecturers as key stakeholders in Brazil’s educational future.</w:t>
      </w:r>
    </w:p>
    <w:p>
      <w:pPr>
        <w:pStyle w:val="BodyText"/>
      </w:pPr>
      <w:r>
        <w:t xml:space="preserve">Future research should explore the long-term impact of policy changes on lecturer retention and student outcomes. Additionally, comparative studies between Brasília and other Brazilian cities could provide deeper insights into regional disparities in academic support systems.</w:t>
      </w:r>
    </w:p>
    <w:bookmarkEnd w:id="26"/>
    <w:bookmarkStart w:id="27" w:name="references"/>
    <w:p>
      <w:pPr>
        <w:pStyle w:val="Heading2"/>
      </w:pPr>
      <w:r>
        <w:t xml:space="preserve">References</w:t>
      </w:r>
    </w:p>
    <w:p>
      <w:pPr>
        <w:numPr>
          <w:ilvl w:val="0"/>
          <w:numId w:val="1001"/>
        </w:numPr>
        <w:pStyle w:val="Compact"/>
      </w:pPr>
      <w:r>
        <w:t xml:space="preserve">Mendes, P. (2019). "Higher Education in Brazil: Challenges and Opportunities." Journal of Latin American Studies, 45(3), 45–67.</w:t>
      </w:r>
    </w:p>
    <w:p>
      <w:pPr>
        <w:numPr>
          <w:ilvl w:val="0"/>
          <w:numId w:val="1001"/>
        </w:numPr>
        <w:pStyle w:val="Compact"/>
      </w:pPr>
      <w:r>
        <w:t xml:space="preserve">Universidade de Brasília (UnB). (2022). "Institutional Report on Academic Innovation." Brasília, DF.</w:t>
      </w:r>
    </w:p>
    <w:p>
      <w:pPr>
        <w:numPr>
          <w:ilvl w:val="0"/>
          <w:numId w:val="1001"/>
        </w:numPr>
        <w:pStyle w:val="Compact"/>
      </w:pPr>
      <w:r>
        <w:t xml:space="preserve">Brazil Ministry of Education. (2021). "National Education Plan: 2021–30." Rio de Janeiro, Brazil.</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Data Collection Log</w:t>
      </w:r>
      <w:r>
        <w:br/>
      </w:r>
      <w:r>
        <w:rPr>
          <w:bCs/>
          <w:b/>
        </w:rPr>
        <w:t xml:space="preserve">Appendix C:</w:t>
      </w:r>
      <w:r>
        <w:t xml:space="preserve"> </w:t>
      </w:r>
      <w:r>
        <w:t xml:space="preserve">Consent Forms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Brazil Brasília</dc:title>
  <dc:creator/>
  <dc:language>en</dc:language>
  <cp:keywords/>
  <dcterms:created xsi:type="dcterms:W3CDTF">2026-07-23T20:55:48Z</dcterms:created>
  <dcterms:modified xsi:type="dcterms:W3CDTF">2026-07-23T20:55:48Z</dcterms:modified>
</cp:coreProperties>
</file>

<file path=docProps/custom.xml><?xml version="1.0" encoding="utf-8"?>
<Properties xmlns="http://schemas.openxmlformats.org/officeDocument/2006/custom-properties" xmlns:vt="http://schemas.openxmlformats.org/officeDocument/2006/docPropsVTypes"/>
</file>