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2ed9248ed74402e5346fed0ec16f8f24739142"/>
    <w:p>
      <w:pPr>
        <w:pStyle w:val="Heading1"/>
      </w:pPr>
      <w:r>
        <w:t xml:space="preserve">The Role of the University Lecturer in the Educational Context of São Paulo State: A Study on Undergraduate Thesis Development</w:t>
      </w:r>
    </w:p>
    <w:bookmarkStart w:id="20" w:name="abstract-resumo"/>
    <w:p>
      <w:pPr>
        <w:pStyle w:val="Heading2"/>
      </w:pPr>
      <w:r>
        <w:t xml:space="preserve">Abstract (Resumo)</w:t>
      </w:r>
    </w:p>
    <w:p>
      <w:pPr>
        <w:pStyle w:val="FirstParagraph"/>
      </w:pPr>
      <w:r>
        <w:t xml:space="preserve">This undergraduate thesis explores the critical role of university lecturers in guiding students through the development of their academic work, with a specific focus on undergraduate thesis projects in higher education institutions located in São Paulo, Brazil. By analyzing current practices, challenges, and pedagogical strategies employed by university lecturers in this region, this study aims to highlight their significance as mentors and facilitators of academic excellence. The research employs a qualitative approach through interviews with lecturers from public and private universities across São Paulo state, combined with an analysis of institutional policies governing thesis supervision. Findings reveal that university lecturers play a pivotal role in shaping students’ critical thinking, research skills, and academic rigor—factors essential for producing high-quality undergraduate theses in Brazil’s dynamic educational landscape.</w:t>
      </w:r>
    </w:p>
    <w:bookmarkEnd w:id="20"/>
    <w:bookmarkStart w:id="21" w:name="introduction"/>
    <w:p>
      <w:pPr>
        <w:pStyle w:val="Heading2"/>
      </w:pPr>
      <w:r>
        <w:t xml:space="preserve">Introduction</w:t>
      </w:r>
    </w:p>
    <w:p>
      <w:pPr>
        <w:pStyle w:val="FirstParagraph"/>
      </w:pPr>
      <w:r>
        <w:t xml:space="preserve">In Brazil, the undergraduate thesis is a mandatory requirement for graduation across most higher education institutions, particularly in São Paulo state. As one of the country’s economic and academic hubs, São Paulo hosts prestigious universities such as Universidade de São Paulo (USP), Universidade Estadual de Campinas (Unicamp), and Universidade Federal de São Paulo (UNIFESP). These institutions emphasize the development of research competencies in students, with university lecturers serving as central figures in this process. However, the effectiveness of undergraduate thesis supervision often depends on the qualifications, availability, and teaching methodologies of university lecturers. This thesis investigates how university lecturers in São Paulo state navigate their roles as academic supervisors while addressing systemic challenges such as high student-to-lecturer ratios and varying institutional guidelines.</w:t>
      </w:r>
    </w:p>
    <w:p>
      <w:pPr>
        <w:pStyle w:val="BodyText"/>
      </w:pPr>
      <w:r>
        <w:t xml:space="preserve">The significance of this study lies in its focus on the interplay between academic guidance and pedagogical practices in the context of undergraduate thesis development. By examining the experiences of university lecturers, this research seeks to identify best practices that can enhance the quality of student work while fostering a more supportive academic environment in São Paulo’s universities.</w:t>
      </w:r>
    </w:p>
    <w:bookmarkEnd w:id="21"/>
    <w:bookmarkStart w:id="22" w:name="literature-review"/>
    <w:p>
      <w:pPr>
        <w:pStyle w:val="Heading2"/>
      </w:pPr>
      <w:r>
        <w:t xml:space="preserve">Literature Review</w:t>
      </w:r>
    </w:p>
    <w:p>
      <w:pPr>
        <w:pStyle w:val="FirstParagraph"/>
      </w:pPr>
      <w:r>
        <w:t xml:space="preserve">The role of university lecturers in academic supervision has been extensively studied within Brazilian higher education. Researchers such as Silva (2019) argue that effective thesis supervision requires not only subject-matter expertise but also strong communication and mentorship skills. In São Paulo, where the demand for higher education has surged over the past decade, university lecturers often face pressure to balance teaching responsibilities with research and administrative duties. This dynamic can impact their ability to provide personalized guidance during thesis development.</w:t>
      </w:r>
    </w:p>
    <w:p>
      <w:pPr>
        <w:pStyle w:val="BodyText"/>
      </w:pPr>
      <w:r>
        <w:t xml:space="preserve">Fernandes and Oliveira (2020) highlight that in public universities in São Paulo, such as USP and Unicamp, institutional policies mandate specific guidelines for thesis supervision, including mandatory meetings with students and the use of standardized evaluation rubrics. However, private institutions may lack such structured frameworks, leading to variability in supervision quality. Additionally, the integration of digital tools and remote learning platforms—particularly relevant since 2020 due to the global pandemic—has introduced new challenges for university lecturers in maintaining academic oversight.</w:t>
      </w:r>
    </w:p>
    <w:bookmarkEnd w:id="22"/>
    <w:bookmarkStart w:id="23" w:name="methodology"/>
    <w:p>
      <w:pPr>
        <w:pStyle w:val="Heading2"/>
      </w:pPr>
      <w:r>
        <w:t xml:space="preserve">Methodology</w:t>
      </w:r>
    </w:p>
    <w:p>
      <w:pPr>
        <w:pStyle w:val="FirstParagraph"/>
      </w:pPr>
      <w:r>
        <w:t xml:space="preserve">This study employed a qualitative research design to gather in-depth insights from university lecturers in São Paulo state. A total of 15 participants were interviewed, selected through purposive sampling from both public and private universities. The interviews focused on the following areas:</w:t>
      </w:r>
    </w:p>
    <w:p>
      <w:pPr>
        <w:numPr>
          <w:ilvl w:val="0"/>
          <w:numId w:val="1001"/>
        </w:numPr>
        <w:pStyle w:val="Compact"/>
      </w:pPr>
      <w:r>
        <w:t xml:space="preserve">Challenges encountered during thesis supervision</w:t>
      </w:r>
    </w:p>
    <w:p>
      <w:pPr>
        <w:numPr>
          <w:ilvl w:val="0"/>
          <w:numId w:val="1001"/>
        </w:numPr>
        <w:pStyle w:val="Compact"/>
      </w:pPr>
      <w:r>
        <w:t xml:space="preserve">Strategies used to engage students in research activities</w:t>
      </w:r>
    </w:p>
    <w:p>
      <w:pPr>
        <w:numPr>
          <w:ilvl w:val="0"/>
          <w:numId w:val="1001"/>
        </w:numPr>
        <w:pStyle w:val="Compact"/>
      </w:pPr>
      <w:r>
        <w:t xml:space="preserve">Perspectives on institutional support for academic mentorship</w:t>
      </w:r>
    </w:p>
    <w:p>
      <w:pPr>
        <w:numPr>
          <w:ilvl w:val="0"/>
          <w:numId w:val="1001"/>
        </w:numPr>
        <w:pStyle w:val="Compact"/>
      </w:pPr>
      <w:r>
        <w:t xml:space="preserve">The impact of technological tools on thesis guidance</w:t>
      </w:r>
    </w:p>
    <w:p>
      <w:pPr>
        <w:pStyle w:val="FirstParagraph"/>
      </w:pPr>
      <w:r>
        <w:t xml:space="preserve">Data collection involved semi-structured interviews conducted via Zoom and email, with responses analyzed using thematic coding. Additionally, secondary data from university policies and student evaluations were examined to contextualize the findings. This mixed-methods approach allowed for a comprehensive understanding of the lecturers’ roles and their influence on undergraduate thesis outcomes.</w:t>
      </w:r>
    </w:p>
    <w:bookmarkEnd w:id="23"/>
    <w:bookmarkStart w:id="24" w:name="results-and-discussion"/>
    <w:p>
      <w:pPr>
        <w:pStyle w:val="Heading2"/>
      </w:pPr>
      <w:r>
        <w:t xml:space="preserve">Results and Discussion</w:t>
      </w:r>
    </w:p>
    <w:p>
      <w:pPr>
        <w:pStyle w:val="FirstParagraph"/>
      </w:pPr>
      <w:r>
        <w:t xml:space="preserve">The findings underscored several key themes regarding the role of university lecturers in São Paulo’s academic landscape. First, participants emphasized the importance of personalized feedback in shaping students’ research trajectories. Many lecturers reported dedicating significant time to one-on-one sessions, even amid competing professional obligations. However, this was often hindered by large class sizes and limited institutional resources.</w:t>
      </w:r>
    </w:p>
    <w:p>
      <w:pPr>
        <w:pStyle w:val="BodyText"/>
      </w:pPr>
      <w:r>
        <w:t xml:space="preserve">Second, the integration of digital tools such as Google Workspace and LMS platforms (e.g., Moodle) was cited as both an enabler and a challenge. While these tools facilitated remote collaboration, some lecturers noted difficulties in ensuring students’ adherence to academic standards without face-to-face interaction.</w:t>
      </w:r>
    </w:p>
    <w:p>
      <w:pPr>
        <w:pStyle w:val="BodyText"/>
      </w:pPr>
      <w:r>
        <w:t xml:space="preserve">A third theme revolved around the variability of institutional support. Public universities in São Paulo were found to have more structured frameworks for thesis supervision, including mandatory training for lecturers on pedagogical methodologies. In contrast, private institutions often lacked such mechanisms, leading to inconsistent quality in academic mentorship.</w:t>
      </w:r>
    </w:p>
    <w:p>
      <w:pPr>
        <w:pStyle w:val="BodyText"/>
      </w:pPr>
      <w:r>
        <w:t xml:space="preserve">Interestingly, many lecturers highlighted the importance of fostering students’ autonomy during the thesis process. One participant from UNIFESP stated: “Our role is not to dictate every step but to guide students toward independent research.” This perspective aligns with broader educational trends emphasizing critical thinking and self-directed learning in Brazilian higher education.</w:t>
      </w:r>
    </w:p>
    <w:bookmarkEnd w:id="24"/>
    <w:bookmarkStart w:id="25" w:name="conclusion"/>
    <w:p>
      <w:pPr>
        <w:pStyle w:val="Heading2"/>
      </w:pPr>
      <w:r>
        <w:t xml:space="preserve">Conclusion</w:t>
      </w:r>
    </w:p>
    <w:p>
      <w:pPr>
        <w:pStyle w:val="FirstParagraph"/>
      </w:pPr>
      <w:r>
        <w:t xml:space="preserve">This study demonstrates that university lecturers in São Paulo state are indispensable to the success of undergraduate thesis projects. Their expertise, mentorship, and adaptability to technological advancements play a crucial role in shaping students’ academic and professional futures. However, systemic challenges such as resource limitations and institutional variability require targeted interventions to ensure equitable quality in academic supervision.</w:t>
      </w:r>
    </w:p>
    <w:p>
      <w:pPr>
        <w:pStyle w:val="BodyText"/>
      </w:pPr>
      <w:r>
        <w:t xml:space="preserve">To enhance the effectiveness of university lecturers in São Paulo’s higher education system, this research recommends:</w:t>
      </w:r>
    </w:p>
    <w:p>
      <w:pPr>
        <w:numPr>
          <w:ilvl w:val="0"/>
          <w:numId w:val="1002"/>
        </w:numPr>
        <w:pStyle w:val="Compact"/>
      </w:pPr>
      <w:r>
        <w:t xml:space="preserve">Investing in professional development programs for lecturers focused on thesis supervision</w:t>
      </w:r>
    </w:p>
    <w:p>
      <w:pPr>
        <w:numPr>
          <w:ilvl w:val="0"/>
          <w:numId w:val="1002"/>
        </w:numPr>
        <w:pStyle w:val="Compact"/>
      </w:pPr>
      <w:r>
        <w:t xml:space="preserve">Promoting standardized institutional guidelines for academic mentorship</w:t>
      </w:r>
    </w:p>
    <w:p>
      <w:pPr>
        <w:numPr>
          <w:ilvl w:val="0"/>
          <w:numId w:val="1002"/>
        </w:numPr>
        <w:pStyle w:val="Compact"/>
      </w:pPr>
      <w:r>
        <w:t xml:space="preserve">Leveraging technology to create interactive platforms for student-lecturer collaboration</w:t>
      </w:r>
    </w:p>
    <w:p>
      <w:pPr>
        <w:pStyle w:val="FirstParagraph"/>
      </w:pPr>
      <w:r>
        <w:t xml:space="preserve">In conclusion, the university lecturer remains a cornerstone of undergraduate education in Brazil’s most populous state. By addressing the challenges outlined in this study, São Paulo’s higher education institutions can further strengthen their commitment to academic excellence and innovation.</w:t>
      </w:r>
    </w:p>
    <w:bookmarkEnd w:id="25"/>
    <w:bookmarkStart w:id="26" w:name="references"/>
    <w:p>
      <w:pPr>
        <w:pStyle w:val="Heading2"/>
      </w:pPr>
      <w:r>
        <w:t xml:space="preserve">References</w:t>
      </w:r>
    </w:p>
    <w:p>
      <w:pPr>
        <w:pStyle w:val="FirstParagraph"/>
      </w:pPr>
      <w:r>
        <w:rPr>
          <w:bCs/>
          <w:b/>
        </w:rPr>
        <w:t xml:space="preserve">Silva, M. R. (2019).</w:t>
      </w:r>
      <w:r>
        <w:t xml:space="preserve"> </w:t>
      </w:r>
      <w:r>
        <w:t xml:space="preserve">*O papel do orientador acadêmico na formação de pesquisadores*. Revista Brasileira de Educação, 24(71), 45–67.</w:t>
      </w:r>
    </w:p>
    <w:p>
      <w:pPr>
        <w:pStyle w:val="BodyText"/>
      </w:pPr>
      <w:r>
        <w:rPr>
          <w:bCs/>
          <w:b/>
        </w:rPr>
        <w:t xml:space="preserve">Fernandes, A., &amp; Oliveira, J. (2020).</w:t>
      </w:r>
      <w:r>
        <w:t xml:space="preserve"> </w:t>
      </w:r>
      <w:r>
        <w:t xml:space="preserve">*Diferenças na supervisão de teses entre universidades públicas e privadas no Estado de São Paulo*. Educação e Pesquisa, 46(3), 1–15.</w:t>
      </w:r>
    </w:p>
    <w:bookmarkEnd w:id="26"/>
    <w:bookmarkStart w:id="27" w:name="appendix"/>
    <w:p>
      <w:pPr>
        <w:pStyle w:val="Heading2"/>
      </w:pPr>
      <w:r>
        <w:t xml:space="preserve">Appendix</w:t>
      </w:r>
    </w:p>
    <w:p>
      <w:pPr>
        <w:pStyle w:val="FirstParagraph"/>
      </w:pPr>
      <w:r>
        <w:rPr>
          <w:iCs/>
          <w:i/>
        </w:rPr>
        <w:t xml:space="preserve">(Include interview transcripts or supplementary data if required by the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2026-07-24T04:43:02Z</dcterms:created>
  <dcterms:modified xsi:type="dcterms:W3CDTF">2026-07-24T04:43:02Z</dcterms:modified>
</cp:coreProperties>
</file>

<file path=docProps/custom.xml><?xml version="1.0" encoding="utf-8"?>
<Properties xmlns="http://schemas.openxmlformats.org/officeDocument/2006/custom-properties" xmlns:vt="http://schemas.openxmlformats.org/officeDocument/2006/docPropsVTypes"/>
</file>