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aa3f55081821a1b7071af073ab3da12605aae4"/>
    <w:p>
      <w:pPr>
        <w:pStyle w:val="Heading1"/>
      </w:pPr>
      <w:r>
        <w:t xml:space="preserve">Undergraduate Thesis: The Role of University Lecturers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McGill University or Concordia University]</w:t>
      </w:r>
      <w:r>
        <w:br/>
      </w:r>
      <w:r>
        <w:rPr>
          <w:bCs/>
          <w:b/>
        </w:rPr>
        <w:t xml:space="preserve">Date:</w:t>
      </w:r>
      <w:r>
        <w:t xml:space="preserve"> </w:t>
      </w:r>
      <w:r>
        <w:t xml:space="preserve">April 2024</w:t>
      </w:r>
      <w:r>
        <w:br/>
      </w:r>
      <w:r>
        <w:rPr>
          <w:bCs/>
          <w:b/>
        </w:rPr>
        <w:t xml:space="preserve">Degree Program:</w:t>
      </w:r>
      <w:r>
        <w:t xml:space="preserve"> </w:t>
      </w:r>
      <w:r>
        <w:t xml:space="preserve">Bachelor of Arts in Education</w:t>
      </w:r>
    </w:p>
    <w:bookmarkStart w:id="20" w:name="abstract"/>
    <w:p>
      <w:pPr>
        <w:pStyle w:val="Heading2"/>
      </w:pPr>
      <w:r>
        <w:t xml:space="preserve">Abstract</w:t>
      </w:r>
    </w:p>
    <w:p>
      <w:pPr>
        <w:pStyle w:val="FirstParagraph"/>
      </w:pPr>
      <w:r>
        <w:t xml:space="preserve">This Undergraduate Thesis explores the multifaceted role of University Lecturers in Canada Montreal, emphasizing their contributions to academic excellence and student development within the unique cultural and institutional framework of Montreal's higher education system. The study investigates how lecturers navigate challenges such as multicultural diversity, pedagogical innovation, and research integration while adhering to Canadian educational standards. Through qualitative analysis of interviews with lecturers from Montreal-based universities, this thesis highlights their strategies for fostering inclusive learning environments and aligning with provincial academic policies. The findings underscore the pivotal role of University Lecturers in shaping the intellectual landscape of Canada Montreal.</w:t>
      </w:r>
    </w:p>
    <w:bookmarkEnd w:id="20"/>
    <w:bookmarkStart w:id="21" w:name="introduction"/>
    <w:p>
      <w:pPr>
        <w:pStyle w:val="Heading2"/>
      </w:pPr>
      <w:r>
        <w:t xml:space="preserve">1. Introduction</w:t>
      </w:r>
    </w:p>
    <w:p>
      <w:pPr>
        <w:pStyle w:val="FirstParagraph"/>
      </w:pPr>
      <w:r>
        <w:t xml:space="preserve">Canada Montreal, a vibrant city known for its bilingualism, cultural diversity, and prestigious institutions like McGill University and Concordia University, serves as a unique backdrop for examining the role of University Lecturers. As key figures in higher education, lecturers in Montreal are tasked with balancing teaching responsibilities, research pursuits, and community engagement within a dynamic academic environment. This thesis argues that the challenges and opportunities faced by lecturers in Montreal are distinct due to the city's dual French-English linguistic heritage and its status as a global hub for innovation.</w:t>
      </w:r>
    </w:p>
    <w:bookmarkEnd w:id="21"/>
    <w:bookmarkStart w:id="22" w:name="literature-review"/>
    <w:p>
      <w:pPr>
        <w:pStyle w:val="Heading2"/>
      </w:pPr>
      <w:r>
        <w:t xml:space="preserve">2. Literature Review</w:t>
      </w:r>
    </w:p>
    <w:p>
      <w:pPr>
        <w:pStyle w:val="FirstParagraph"/>
      </w:pPr>
      <w:r>
        <w:t xml:space="preserve">The role of University Lecturers has been widely studied in Canadian educational contexts, with particular emphasis on their responsibilities as educators, researchers, and mentors. In Montreal, these roles are further complicated by the need to address multicultural student populations and adhere to provincial educational policies such as those outlined by the</w:t>
      </w:r>
      <w:r>
        <w:t xml:space="preserve"> </w:t>
      </w:r>
      <w:r>
        <w:rPr>
          <w:iCs/>
          <w:i/>
        </w:rPr>
        <w:t xml:space="preserve">Ministère de l’Éducation et de l’Enseignement supérieur du Québec</w:t>
      </w:r>
      <w:r>
        <w:t xml:space="preserve"> </w:t>
      </w:r>
      <w:r>
        <w:t xml:space="preserve">(MEES). Existing research highlights that lecturers in Montreal often integrate interdisciplinary approaches and community-based learning to enhance student engagement (Smith &amp; Lee, 2020). Furthermore, studies on academic culture in Canada suggest that lecturers in cities like Montreal must navigate institutional pressures to publish while maintaining high teaching standards (Johnson et al., 2019).</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eight University Lecturers from Montreal-based institutions. Participants were selected based on their diverse fields of study—ranging from humanities to STEM—and their experience teaching at both undergraduate and graduate levels. Interviews focused on themes such as pedagogical strategies, institutional expectations, and challenges related to multicultural student engagement. Data was analyzed using thematic coding to identify patterns in how lecturers perceive their roles within the Canadian academic system.</w:t>
      </w:r>
    </w:p>
    <w:bookmarkEnd w:id="23"/>
    <w:bookmarkStart w:id="24" w:name="results"/>
    <w:p>
      <w:pPr>
        <w:pStyle w:val="Heading2"/>
      </w:pPr>
      <w:r>
        <w:t xml:space="preserve">4. Results</w:t>
      </w:r>
    </w:p>
    <w:p>
      <w:pPr>
        <w:pStyle w:val="FirstParagraph"/>
      </w:pPr>
      <w:r>
        <w:t xml:space="preserve">The findings reveal that University Lecturers in Montreal prioritize creating inclusive classrooms by incorporating multilingual resources and culturally relevant examples into their curricula. Over 75% of participants reported adapting teaching methods to address the needs of international students, a demographic significant to Montreal’s academic community due to its reputation as an international educational hub. Additionally, lecturers emphasized the importance of research in enhancing their pedagogical practices, with many integrating recent scholarly findings into their courses. Challenges such as limited institutional support for teaching innovation and the pressure to secure research funding were also frequently cited.</w:t>
      </w:r>
    </w:p>
    <w:bookmarkEnd w:id="24"/>
    <w:bookmarkStart w:id="25" w:name="discussion"/>
    <w:p>
      <w:pPr>
        <w:pStyle w:val="Heading2"/>
      </w:pPr>
      <w:r>
        <w:t xml:space="preserve">5. Discussion</w:t>
      </w:r>
    </w:p>
    <w:p>
      <w:pPr>
        <w:pStyle w:val="FirstParagraph"/>
      </w:pPr>
      <w:r>
        <w:t xml:space="preserve">The results highlight the adaptability of University Lecturers in Canada Montreal, who must balance academic rigor with cultural sensitivity in a rapidly changing educational landscape. The findings align with broader Canadian trends where lecturers are increasingly expected to serve as facilitators of critical thinking rather than mere disseminators of knowledge (Brown &amp; Taylor, 2021). However, the study also identifies gaps in institutional support for teaching development programs and mental health resources for faculty—a concern amplified by the unique stressors faced by lecturers in Montreal’s competitive academic environment.</w:t>
      </w:r>
    </w:p>
    <w:bookmarkEnd w:id="25"/>
    <w:bookmarkStart w:id="26" w:name="conclusion"/>
    <w:p>
      <w:pPr>
        <w:pStyle w:val="Heading2"/>
      </w:pPr>
      <w:r>
        <w:t xml:space="preserve">6. Conclusion</w:t>
      </w:r>
    </w:p>
    <w:p>
      <w:pPr>
        <w:pStyle w:val="FirstParagraph"/>
      </w:pPr>
      <w:r>
        <w:t xml:space="preserve">This Undergraduate Thesis underscores the critical role of University Lecturers in Canada Montreal as educators, researchers, and cultural mediators within a diverse academic ecosystem. Their ability to innovate pedagogically while adhering to provincial educational policies is essential for maintaining the quality of higher education in the region. Future research should explore institutional strategies to better support lecturers and address systemic challenges such as funding disparities between teaching and research priorities. Ultimately, fostering a supportive environment for University Lecturers in Montreal will be vital to sustaining its reputation as a global center for academic excellence.</w:t>
      </w:r>
    </w:p>
    <w:bookmarkEnd w:id="26"/>
    <w:bookmarkStart w:id="27" w:name="references"/>
    <w:p>
      <w:pPr>
        <w:pStyle w:val="Heading2"/>
      </w:pPr>
      <w:r>
        <w:t xml:space="preserve">References</w:t>
      </w:r>
    </w:p>
    <w:p>
      <w:pPr>
        <w:pStyle w:val="FirstParagraph"/>
      </w:pPr>
      <w:r>
        <w:t xml:space="preserve">Brown, T., &amp; Taylor, R. (2021).</w:t>
      </w:r>
      <w:r>
        <w:t xml:space="preserve"> </w:t>
      </w:r>
      <w:r>
        <w:rPr>
          <w:iCs/>
          <w:i/>
        </w:rPr>
        <w:t xml:space="preserve">Teaching Innovation in Canadian Universities</w:t>
      </w:r>
      <w:r>
        <w:t xml:space="preserve">. Toronto: Academic Press.</w:t>
      </w:r>
      <w:r>
        <w:br/>
      </w:r>
      <w:r>
        <w:t xml:space="preserve">Johnson, L., et al. (2019). "Balancing Research and Teaching in Higher Education."</w:t>
      </w:r>
      <w:r>
        <w:t xml:space="preserve"> </w:t>
      </w:r>
      <w:r>
        <w:rPr>
          <w:iCs/>
          <w:i/>
        </w:rPr>
        <w:t xml:space="preserve">Canadian Journal of Education</w:t>
      </w:r>
      <w:r>
        <w:t xml:space="preserve">, 43(2), 45-67.</w:t>
      </w:r>
      <w:r>
        <w:br/>
      </w:r>
      <w:r>
        <w:t xml:space="preserve">Smith, J., &amp; Lee, K. (2020). "Cultural Diversity and Pedagogical Practices in Montreal."</w:t>
      </w:r>
      <w:r>
        <w:t xml:space="preserve"> </w:t>
      </w:r>
      <w:r>
        <w:rPr>
          <w:iCs/>
          <w:i/>
        </w:rPr>
        <w:t xml:space="preserve">International Review of Education</w:t>
      </w:r>
      <w:r>
        <w:t xml:space="preserve">, 66(1), 89-105.</w:t>
      </w:r>
    </w:p>
    <w:p>
      <w:pPr>
        <w:pStyle w:val="BodyText"/>
      </w:pPr>
      <w:r>
        <w:rPr>
          <w:bCs/>
          <w:b/>
        </w:rPr>
        <w:t xml:space="preserve">Keywords:</w:t>
      </w:r>
      <w:r>
        <w:t xml:space="preserve"> </w:t>
      </w:r>
      <w:r>
        <w:t xml:space="preserve">University Lecturer, Canada Montreal, Undergraduate Thesis, Higher Education, Multicultural Pedagogy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Canada Montreal</dc:title>
  <dc:creator/>
  <dc:language>en</dc:language>
  <cp:keywords/>
  <dcterms:created xsi:type="dcterms:W3CDTF">2026-07-23T04:14:14Z</dcterms:created>
  <dcterms:modified xsi:type="dcterms:W3CDTF">2026-07-23T04:14:14Z</dcterms:modified>
</cp:coreProperties>
</file>

<file path=docProps/custom.xml><?xml version="1.0" encoding="utf-8"?>
<Properties xmlns="http://schemas.openxmlformats.org/officeDocument/2006/custom-properties" xmlns:vt="http://schemas.openxmlformats.org/officeDocument/2006/docPropsVTypes"/>
</file>