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9" w:name="X6cca2b985ffd4783ec100d7ee10ddf151d36a40"/>
    <w:p>
      <w:pPr>
        <w:pStyle w:val="Heading1"/>
      </w:pPr>
      <w:r>
        <w:t xml:space="preserve">Undergraduate Thesis: The Role of University Lecturers in Canada Toronto</w:t>
      </w:r>
    </w:p>
    <w:bookmarkStart w:id="20" w:name="abstract"/>
    <w:p>
      <w:pPr>
        <w:pStyle w:val="Heading2"/>
      </w:pPr>
      <w:r>
        <w:t xml:space="preserve">Abstract</w:t>
      </w:r>
    </w:p>
    <w:p>
      <w:pPr>
        <w:pStyle w:val="FirstParagraph"/>
      </w:pPr>
      <w:r>
        <w:t xml:space="preserve">This undergraduate thesis explores the multifaceted role of university lecturers in the academic environment of Toronto, Canada. As a vital component of higher education, university lecturers contribute significantly to teaching, research, and student mentorship. This study analyzes the challenges and opportunities faced by lecturers in Toronto's universities, emphasizing their impact on educational quality and institutional growth. By examining case studies from institutions such as the University of Toronto and York University, this thesis highlights how lecturers navigate systemic pressures while fostering innovation in pedagogy. The findings underscore the necessity of policy reforms to support university lecturers in Canada Toronto, ensuring they remain effective educators and researchers.</w:t>
      </w:r>
    </w:p>
    <w:bookmarkEnd w:id="20"/>
    <w:bookmarkStart w:id="21" w:name="introduction"/>
    <w:p>
      <w:pPr>
        <w:pStyle w:val="Heading2"/>
      </w:pPr>
      <w:r>
        <w:t xml:space="preserve">Introduction</w:t>
      </w:r>
    </w:p>
    <w:p>
      <w:pPr>
        <w:pStyle w:val="FirstParagraph"/>
      </w:pPr>
      <w:r>
        <w:t xml:space="preserve">The role of university lecturers is central to the academic ecosystem, particularly in dynamic cities like Toronto, Canada. As a global hub for higher education and research, Toronto hosts prestigious institutions such as the University of Toronto (UofT), Ryerson University (now part of Toronto Metropolitan University), and Queen's University. These institutions rely heavily on university lecturers to deliver high-quality education, conduct groundbreaking research, and engage in community outreach. This thesis investigates how university lecturers in Canada Toronto balance their responsibilities amid evolving educational demands, technological advancements, and institutional policies.</w:t>
      </w:r>
    </w:p>
    <w:p>
      <w:pPr>
        <w:pStyle w:val="BodyText"/>
      </w:pPr>
      <w:r>
        <w:t xml:space="preserve">The purpose of this study is to critically evaluate the contributions of university lecturers while addressing the systemic challenges they face. By focusing on Toronto's unique academic landscape, this thesis aims to inform policy discussions and improve support systems for educators in Canadian higher education.</w:t>
      </w:r>
    </w:p>
    <w:bookmarkEnd w:id="21"/>
    <w:bookmarkStart w:id="22" w:name="role-of-university-lecturers-in-toronto"/>
    <w:p>
      <w:pPr>
        <w:pStyle w:val="Heading2"/>
      </w:pPr>
      <w:r>
        <w:t xml:space="preserve">Role of University Lecturers in Toronto</w:t>
      </w:r>
    </w:p>
    <w:p>
      <w:pPr>
        <w:pStyle w:val="FirstParagraph"/>
      </w:pPr>
      <w:r>
        <w:t xml:space="preserve">University lecturers in Canada Toronto play a dual role as educators and researchers. Their responsibilities include designing curricula, delivering lectures, assessing student performance, and mentoring graduate students. Additionally, many lecturers are involved in research projects that align with their academic disciplines. In Toronto's competitive academic environment, lecturers often collaborate across departments to foster interdisciplinary learning and innovation.</w:t>
      </w:r>
    </w:p>
    <w:p>
      <w:pPr>
        <w:pStyle w:val="BodyText"/>
      </w:pPr>
      <w:r>
        <w:t xml:space="preserve">Toronto's universities emphasize experiential learning and community engagement. For instance, UofT’s "Ontario Institute for Studies in Education" (OISE) requires lecturers to integrate real-world problem-solving into their teaching methods. This approach ensures students develop practical skills while gaining theoretical knowledge. Lecturers also serve as advisors, guiding students through academic and career planning, which is particularly crucial in a city with a diverse student population.</w:t>
      </w:r>
    </w:p>
    <w:bookmarkEnd w:id="22"/>
    <w:bookmarkStart w:id="23" w:name="Xcf7dbe49bf52055feccfc9294092c233b78456a"/>
    <w:p>
      <w:pPr>
        <w:pStyle w:val="Heading2"/>
      </w:pPr>
      <w:r>
        <w:t xml:space="preserve">Challenges Faced by University Lecturers in Toronto</w:t>
      </w:r>
    </w:p>
    <w:p>
      <w:pPr>
        <w:pStyle w:val="FirstParagraph"/>
      </w:pPr>
      <w:r>
        <w:t xml:space="preserve">Despite their critical role, university lecturers in Canada Toronto encounter several challenges. One major issue is the increasing workload due to large class sizes and administrative responsibilities. A 2021 report by the Canadian Association of University Teachers (CAUT) highlighted that lecturers in Toronto often work over 60 hours per week, leaving limited time for research or personal development.</w:t>
      </w:r>
    </w:p>
    <w:p>
      <w:pPr>
        <w:pStyle w:val="BodyText"/>
      </w:pPr>
      <w:r>
        <w:t xml:space="preserve">Another challenge is limited funding for teaching-focused positions. Many lecturers are employed on short-term contracts, leading to job insecurity and reduced access to professional development resources. This instability affects their ability to contribute meaningfully to institutional research initiatives and student mentorship programs.</w:t>
      </w:r>
    </w:p>
    <w:p>
      <w:pPr>
        <w:numPr>
          <w:ilvl w:val="0"/>
          <w:numId w:val="1001"/>
        </w:numPr>
        <w:pStyle w:val="Compact"/>
      </w:pPr>
      <w:r>
        <w:rPr>
          <w:bCs/>
          <w:b/>
        </w:rPr>
        <w:t xml:space="preserve">Workload pressures</w:t>
      </w:r>
      <w:r>
        <w:t xml:space="preserve">: High teaching loads and administrative duties.</w:t>
      </w:r>
    </w:p>
    <w:p>
      <w:pPr>
        <w:numPr>
          <w:ilvl w:val="0"/>
          <w:numId w:val="1001"/>
        </w:numPr>
        <w:pStyle w:val="Compact"/>
      </w:pPr>
      <w:r>
        <w:rPr>
          <w:bCs/>
          <w:b/>
        </w:rPr>
        <w:t xml:space="preserve">Funding constraints</w:t>
      </w:r>
      <w:r>
        <w:t xml:space="preserve">: Limited financial support for non-tenure-track positions.</w:t>
      </w:r>
    </w:p>
    <w:p>
      <w:pPr>
        <w:numPr>
          <w:ilvl w:val="0"/>
          <w:numId w:val="1001"/>
        </w:numPr>
        <w:pStyle w:val="Compact"/>
      </w:pPr>
      <w:r>
        <w:rPr>
          <w:bCs/>
          <w:b/>
        </w:rPr>
        <w:t xml:space="preserve">Diversity in classrooms</w:t>
      </w:r>
      <w:r>
        <w:t xml:space="preserve">: Managing culturally diverse student populations with varying learning needs.</w:t>
      </w:r>
    </w:p>
    <w:bookmarkEnd w:id="23"/>
    <w:bookmarkStart w:id="24" w:name="Xff9efe175a812d43fa32b3c225b4fc7c6b5f7d0"/>
    <w:p>
      <w:pPr>
        <w:pStyle w:val="Heading2"/>
      </w:pPr>
      <w:r>
        <w:t xml:space="preserve">Opportunities for University Lecturers in Toronto</w:t>
      </w:r>
    </w:p>
    <w:p>
      <w:pPr>
        <w:pStyle w:val="FirstParagraph"/>
      </w:pPr>
      <w:r>
        <w:t xml:space="preserve">Despite these challenges, university lecturers in Toronto have access to unique opportunities that enhance their professional growth. The city’s vibrant academic community encourages collaboration between universities and industry leaders. For example, York University’s partnership with tech firms allows lecturers to integrate cutting-edge research into their courses.</w:t>
      </w:r>
    </w:p>
    <w:p>
      <w:pPr>
        <w:pStyle w:val="BodyText"/>
      </w:pPr>
      <w:r>
        <w:t xml:space="preserve">Toronto’s multicultural environment also provides opportunities for lecturers to develop inclusive pedagogical strategies. By engaging with diverse student populations, lecturers can innovate teaching methods that cater to varied learning styles and cultural backgrounds. Additionally, the city’s strong emphasis on experiential learning has led to the creation of internships and co-op programs that benefit both students and educators.</w:t>
      </w:r>
    </w:p>
    <w:p>
      <w:pPr>
        <w:numPr>
          <w:ilvl w:val="0"/>
          <w:numId w:val="1002"/>
        </w:numPr>
        <w:pStyle w:val="Compact"/>
      </w:pPr>
      <w:r>
        <w:rPr>
          <w:bCs/>
          <w:b/>
        </w:rPr>
        <w:t xml:space="preserve">Industry partnerships</w:t>
      </w:r>
      <w:r>
        <w:t xml:space="preserve">: Collaborative projects with local businesses and research institutions.</w:t>
      </w:r>
    </w:p>
    <w:p>
      <w:pPr>
        <w:numPr>
          <w:ilvl w:val="0"/>
          <w:numId w:val="1002"/>
        </w:numPr>
        <w:pStyle w:val="Compact"/>
      </w:pPr>
      <w:r>
        <w:rPr>
          <w:bCs/>
          <w:b/>
        </w:rPr>
        <w:t xml:space="preserve">Professional development</w:t>
      </w:r>
      <w:r>
        <w:t xml:space="preserve">: Access to workshops, seminars, and funding for teaching innovation.</w:t>
      </w:r>
    </w:p>
    <w:p>
      <w:pPr>
        <w:numPr>
          <w:ilvl w:val="0"/>
          <w:numId w:val="1002"/>
        </w:numPr>
        <w:pStyle w:val="Compact"/>
      </w:pPr>
      <w:r>
        <w:rPr>
          <w:bCs/>
          <w:b/>
        </w:rPr>
        <w:t xml:space="preserve">Cultural diversity</w:t>
      </w:r>
      <w:r>
        <w:t xml:space="preserve">: Opportunities to develop inclusive curricula and global perspectives in education.</w:t>
      </w:r>
    </w:p>
    <w:bookmarkEnd w:id="24"/>
    <w:bookmarkStart w:id="25" w:name="Xfcc83ba1411507a2d3e7b6bc5a7798cfc686b29"/>
    <w:p>
      <w:pPr>
        <w:pStyle w:val="Heading2"/>
      </w:pPr>
      <w:r>
        <w:t xml:space="preserve">Implications for Policy and Future Directions</w:t>
      </w:r>
    </w:p>
    <w:p>
      <w:pPr>
        <w:pStyle w:val="FirstParagraph"/>
      </w:pPr>
      <w:r>
        <w:t xml:space="preserve">The findings of this thesis suggest that policy reforms are essential to support university lecturers in Canada Toronto. Institutions should prioritize long-term contracts, competitive salaries, and funding for teaching-focused research. Additionally, mentorship programs can help new lecturers navigate the complexities of academic life in a rapidly evolving field.</w:t>
      </w:r>
    </w:p>
    <w:p>
      <w:pPr>
        <w:pStyle w:val="BodyText"/>
      </w:pPr>
      <w:r>
        <w:t xml:space="preserve">Future research should explore the impact of artificial intelligence on teaching methodologies and how lecturers can adapt to emerging technologies. Furthermore, studies on student-lecturer interactions in Toronto’s diverse classrooms could provide insights into improving educational outcomes for all students.</w:t>
      </w:r>
    </w:p>
    <w:bookmarkEnd w:id="25"/>
    <w:bookmarkStart w:id="26" w:name="conclusion"/>
    <w:p>
      <w:pPr>
        <w:pStyle w:val="Heading2"/>
      </w:pPr>
      <w:r>
        <w:t xml:space="preserve">Conclusion</w:t>
      </w:r>
    </w:p>
    <w:p>
      <w:pPr>
        <w:pStyle w:val="FirstParagraph"/>
      </w:pPr>
      <w:r>
        <w:t xml:space="preserve">University lecturers are the backbone of higher education in Canada Toronto, driving academic excellence and fostering a culture of innovation. While they face challenges such as workload pressures and funding limitations, their contributions to teaching, research, and community engagement are indispensable. By addressing systemic issues through policy reforms and institutional support, universities can ensure that lecturers remain effective educators in a globalized academic landscape.</w:t>
      </w:r>
    </w:p>
    <w:bookmarkEnd w:id="26"/>
    <w:bookmarkStart w:id="27" w:name="references"/>
    <w:p>
      <w:pPr>
        <w:pStyle w:val="Heading2"/>
      </w:pPr>
      <w:r>
        <w:t xml:space="preserve">References</w:t>
      </w:r>
    </w:p>
    <w:p>
      <w:pPr>
        <w:numPr>
          <w:ilvl w:val="0"/>
          <w:numId w:val="1003"/>
        </w:numPr>
        <w:pStyle w:val="Compact"/>
      </w:pPr>
      <w:r>
        <w:t xml:space="preserve">Canadian Association of University Teachers (CAUT). (2021).</w:t>
      </w:r>
      <w:r>
        <w:t xml:space="preserve"> </w:t>
      </w:r>
      <w:r>
        <w:rPr>
          <w:iCs/>
          <w:i/>
        </w:rPr>
        <w:t xml:space="preserve">The State of Higher Education in Canada: A Report on Lecturer Workloads and Job Security.</w:t>
      </w:r>
    </w:p>
    <w:p>
      <w:pPr>
        <w:numPr>
          <w:ilvl w:val="0"/>
          <w:numId w:val="1003"/>
        </w:numPr>
        <w:pStyle w:val="Compact"/>
      </w:pPr>
      <w:r>
        <w:t xml:space="preserve">University of Toronto. (n.d.).</w:t>
      </w:r>
      <w:r>
        <w:t xml:space="preserve"> </w:t>
      </w:r>
      <w:r>
        <w:rPr>
          <w:iCs/>
          <w:i/>
        </w:rPr>
        <w:t xml:space="preserve">OISE: Experiential Learning and Community Engagement.</w:t>
      </w:r>
    </w:p>
    <w:p>
      <w:pPr>
        <w:numPr>
          <w:ilvl w:val="0"/>
          <w:numId w:val="1003"/>
        </w:numPr>
        <w:pStyle w:val="Compact"/>
      </w:pPr>
      <w:r>
        <w:t xml:space="preserve">York University. (2023).</w:t>
      </w:r>
      <w:r>
        <w:t xml:space="preserve"> </w:t>
      </w:r>
      <w:r>
        <w:rPr>
          <w:iCs/>
          <w:i/>
        </w:rPr>
        <w:t xml:space="preserve">Industry Partnerships and Academic Collaboration in Toronto.</w:t>
      </w:r>
    </w:p>
    <w:bookmarkEnd w:id="27"/>
    <w:bookmarkStart w:id="28" w:name="appendix"/>
    <w:p>
      <w:pPr>
        <w:pStyle w:val="Heading2"/>
      </w:pPr>
      <w:r>
        <w:t xml:space="preserve">Appendix</w:t>
      </w:r>
    </w:p>
    <w:p>
      <w:pPr>
        <w:pStyle w:val="FirstParagraph"/>
      </w:pPr>
      <w:r>
        <w:rPr>
          <w:bCs/>
          <w:b/>
        </w:rPr>
        <w:t xml:space="preserve">Note:</w:t>
      </w:r>
      <w:r>
        <w:t xml:space="preserve"> </w:t>
      </w:r>
      <w:r>
        <w:t xml:space="preserve">This undergraduate thesis was submitted to the Department of Education at [University Name] as part of the requirements for a Bachelor's degree in [Field of Study]. All data and references are accurate as of March 2024.</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University Lecturers in Canada Toronto</dc:title>
  <dc:creator/>
  <dc:language>en</dc:language>
  <cp:keywords/>
  <dcterms:created xsi:type="dcterms:W3CDTF">2026-07-23T03:19:21Z</dcterms:created>
  <dcterms:modified xsi:type="dcterms:W3CDTF">2026-07-23T03:19:21Z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