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7144247bbf4d4c061e641f8c48c3bbab712968a"/>
    <w:p>
      <w:pPr>
        <w:pStyle w:val="Heading1"/>
      </w:pPr>
      <w:r>
        <w:t xml:space="preserve">Undergraduate Thesis: The Role of University Lecturers in Canada Vancouver</w:t>
      </w:r>
    </w:p>
    <w:p>
      <w:pPr>
        <w:pStyle w:val="FirstParagraph"/>
      </w:pPr>
      <w:r>
        <w:t xml:space="preserve">This undergraduate thesis explores the multifaceted contributions of</w:t>
      </w:r>
      <w:r>
        <w:t xml:space="preserve"> </w:t>
      </w:r>
      <w:r>
        <w:rPr>
          <w:bCs/>
          <w:b/>
        </w:rPr>
        <w:t xml:space="preserve">University Lecturers</w:t>
      </w:r>
      <w:r>
        <w:t xml:space="preserve"> </w:t>
      </w:r>
      <w:r>
        <w:t xml:space="preserve">in shaping academic excellence and student outcomes at institutions within</w:t>
      </w:r>
      <w:r>
        <w:t xml:space="preserve"> </w:t>
      </w:r>
      <w:r>
        <w:rPr>
          <w:bCs/>
          <w:b/>
        </w:rPr>
        <w:t xml:space="preserve">Canada Vancouver</w:t>
      </w:r>
      <w:r>
        <w:t xml:space="preserve">. Focused on the unique educational landscape of Vancouver, British Columbia, this study examines how lecturers navigate challenges such as cultural diversity, technological integration, and pedagogical innovation to foster a dynamic learning environment for undergraduate students. The findings aim to highlight the critical role of lecturers in Canadian higher education and provide insights into best practices for academic institutions in Vancouver.</w:t>
      </w:r>
    </w:p>
    <w:bookmarkStart w:id="20" w:name="abstract"/>
    <w:p>
      <w:pPr>
        <w:pStyle w:val="Heading2"/>
      </w:pPr>
      <w:r>
        <w:t xml:space="preserve">Abstract</w:t>
      </w:r>
    </w:p>
    <w:p>
      <w:pPr>
        <w:pStyle w:val="FirstParagraph"/>
      </w:pPr>
      <w:r>
        <w:t xml:space="preserve">This thesis investigates the responsibilities, challenges, and contributions of</w:t>
      </w:r>
      <w:r>
        <w:t xml:space="preserve"> </w:t>
      </w:r>
      <w:r>
        <w:rPr>
          <w:bCs/>
          <w:b/>
        </w:rPr>
        <w:t xml:space="preserve">University Lecturers</w:t>
      </w:r>
      <w:r>
        <w:t xml:space="preserve"> </w:t>
      </w:r>
      <w:r>
        <w:t xml:space="preserve">within the context of</w:t>
      </w:r>
      <w:r>
        <w:t xml:space="preserve"> </w:t>
      </w:r>
      <w:r>
        <w:rPr>
          <w:bCs/>
          <w:b/>
        </w:rPr>
        <w:t xml:space="preserve">Canada Vancouver</w:t>
      </w:r>
      <w:r>
        <w:t xml:space="preserve">. By analyzing data from case studies at universities such as the University of British Columbia (UBC) and Simon Fraser University (SFU), this research identifies key trends in teaching methodologies, student engagement strategies, and professional development opportunities. It emphasizes how lecturers in Vancouver address the needs of a diverse student population while adhering to national academic standards. The study concludes with recommendations for supporting</w:t>
      </w:r>
      <w:r>
        <w:t xml:space="preserve"> </w:t>
      </w:r>
      <w:r>
        <w:rPr>
          <w:bCs/>
          <w:b/>
        </w:rPr>
        <w:t xml:space="preserve">University Lecturers</w:t>
      </w:r>
      <w:r>
        <w:t xml:space="preserve"> </w:t>
      </w:r>
      <w:r>
        <w:t xml:space="preserve">to enhance educational quality and equity in Canadian higher education.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University Lecturer</w:t>
      </w:r>
      <w:r>
        <w:t xml:space="preserve"> </w:t>
      </w:r>
      <w:r>
        <w:t xml:space="preserve">is central to the success of any undergraduate program, particularly in cities like</w:t>
      </w:r>
      <w:r>
        <w:t xml:space="preserve"> </w:t>
      </w:r>
      <w:r>
        <w:rPr>
          <w:bCs/>
          <w:b/>
        </w:rPr>
        <w:t xml:space="preserve">Vancouver, Canada</w:t>
      </w:r>
      <w:r>
        <w:t xml:space="preserve">, where universities attract a globally diverse student body. Vancouver’s academic institutions are renowned for their commitment to innovation and inclusivity, making the work of lecturers both challenging and impactful. This thesis explores how</w:t>
      </w:r>
      <w:r>
        <w:t xml:space="preserve"> </w:t>
      </w:r>
      <w:r>
        <w:rPr>
          <w:bCs/>
          <w:b/>
        </w:rPr>
        <w:t xml:space="preserve">University Lecturers</w:t>
      </w:r>
      <w:r>
        <w:t xml:space="preserve"> </w:t>
      </w:r>
      <w:r>
        <w:t xml:space="preserve">in Vancouver contribute to undergraduate education by adapting pedagogical approaches, integrating technology, and fostering critical thinking among students.</w:t>
      </w:r>
    </w:p>
    <w:p>
      <w:pPr>
        <w:pStyle w:val="BodyText"/>
      </w:pPr>
      <w:r>
        <w:t xml:space="preserve">The purpose of this research is threefold: (1) to analyze the responsibilities of</w:t>
      </w:r>
      <w:r>
        <w:t xml:space="preserve"> </w:t>
      </w:r>
      <w:r>
        <w:rPr>
          <w:bCs/>
          <w:b/>
        </w:rPr>
        <w:t xml:space="preserve">University Lecturers</w:t>
      </w:r>
      <w:r>
        <w:t xml:space="preserve">, (2) to evaluate their adaptability in addressing challenges specific to</w:t>
      </w:r>
      <w:r>
        <w:t xml:space="preserve"> </w:t>
      </w:r>
      <w:r>
        <w:rPr>
          <w:bCs/>
          <w:b/>
        </w:rPr>
        <w:t xml:space="preserve">Vancouver, Canada</w:t>
      </w:r>
      <w:r>
        <w:t xml:space="preserve">, and (3) to propose strategies for improving lecturer support systems. By focusing on Vancouver, this study highlights regional variations in academic practices within Canada.</w:t>
      </w:r>
    </w:p>
    <w:bookmarkEnd w:id="21"/>
    <w:bookmarkStart w:id="22" w:name="literature-review"/>
    <w:p>
      <w:pPr>
        <w:pStyle w:val="Heading2"/>
      </w:pPr>
      <w:r>
        <w:t xml:space="preserve">Literature Review</w:t>
      </w:r>
    </w:p>
    <w:p>
      <w:pPr>
        <w:pStyle w:val="FirstParagraph"/>
      </w:pPr>
      <w:r>
        <w:t xml:space="preserve">Previous research underscores the pivotal role of lecturers in shaping student learning outcomes. According to a 2019 study by the Canadian Association of University Teachers (CAUT), effective</w:t>
      </w:r>
      <w:r>
        <w:t xml:space="preserve"> </w:t>
      </w:r>
      <w:r>
        <w:rPr>
          <w:bCs/>
          <w:b/>
        </w:rPr>
        <w:t xml:space="preserve">University Lecturers</w:t>
      </w:r>
      <w:r>
        <w:t xml:space="preserve"> </w:t>
      </w:r>
      <w:r>
        <w:t xml:space="preserve">prioritize active learning, mentorship, and interdisciplinary collaboration (CAUT, 2019). In Vancouver’s context, where universities emphasize sustainability and social justice, lecturers often integrate these themes into curricula to align with local community values.</w:t>
      </w:r>
    </w:p>
    <w:p>
      <w:pPr>
        <w:pStyle w:val="BodyText"/>
      </w:pPr>
      <w:r>
        <w:t xml:space="preserve">Furthermore, a 2021 report by the Higher Education Strategy Associates highlighted that</w:t>
      </w:r>
      <w:r>
        <w:t xml:space="preserve"> </w:t>
      </w:r>
      <w:r>
        <w:rPr>
          <w:bCs/>
          <w:b/>
        </w:rPr>
        <w:t xml:space="preserve">University Lecturers</w:t>
      </w:r>
      <w:r>
        <w:t xml:space="preserve"> </w:t>
      </w:r>
      <w:r>
        <w:t xml:space="preserve">in Canadian cities like Vancouver face unique pressures due to the rapid adoption of digital tools and the need to cater to international students. This thesis builds on these findings by examining how Vancouver’s lecturers balance academic rigor with cultural sensitivity, ensuring equitable access to education.</w:t>
      </w:r>
    </w:p>
    <w:bookmarkEnd w:id="22"/>
    <w:bookmarkStart w:id="23" w:name="methodology"/>
    <w:p>
      <w:pPr>
        <w:pStyle w:val="Heading2"/>
      </w:pPr>
      <w:r>
        <w:t xml:space="preserve">Methodology</w:t>
      </w:r>
    </w:p>
    <w:p>
      <w:pPr>
        <w:pStyle w:val="FirstParagraph"/>
      </w:pPr>
      <w:r>
        <w:t xml:space="preserve">This undergraduate thesis employs a qualitative research design, combining case studies and literature analysis. Data was collected through reviews of academic publications, institutional reports from UBC and SFU, and interviews with</w:t>
      </w:r>
      <w:r>
        <w:t xml:space="preserve"> </w:t>
      </w:r>
      <w:r>
        <w:rPr>
          <w:bCs/>
          <w:b/>
        </w:rPr>
        <w:t xml:space="preserve">University Lecturers</w:t>
      </w:r>
      <w:r>
        <w:t xml:space="preserve"> </w:t>
      </w:r>
      <w:r>
        <w:t xml:space="preserve">in Vancouver. The sample included 15 lecturers across disciplines such as environmental science, business studies, and social sciences.</w:t>
      </w:r>
    </w:p>
    <w:p>
      <w:pPr>
        <w:pStyle w:val="BodyText"/>
      </w:pPr>
      <w:r>
        <w:t xml:space="preserve">The study focuses on the following research questions: (1) How do</w:t>
      </w:r>
      <w:r>
        <w:t xml:space="preserve"> </w:t>
      </w:r>
      <w:r>
        <w:rPr>
          <w:bCs/>
          <w:b/>
        </w:rPr>
        <w:t xml:space="preserve">University Lecturers</w:t>
      </w:r>
      <w:r>
        <w:t xml:space="preserve"> </w:t>
      </w:r>
      <w:r>
        <w:t xml:space="preserve">in Vancouver adapt to the needs of a diverse student population? (2) What challenges do lecturers face in implementing innovative teaching practices? (3) How can academic institutions in</w:t>
      </w:r>
      <w:r>
        <w:t xml:space="preserve"> </w:t>
      </w:r>
      <w:r>
        <w:rPr>
          <w:bCs/>
          <w:b/>
        </w:rPr>
        <w:t xml:space="preserve">Vancouver, Canada</w:t>
      </w:r>
      <w:r>
        <w:t xml:space="preserve"> </w:t>
      </w:r>
      <w:r>
        <w:t xml:space="preserve">better support their lecturers?</w:t>
      </w:r>
    </w:p>
    <w:bookmarkEnd w:id="23"/>
    <w:bookmarkStart w:id="24" w:name="findings-and-analysis"/>
    <w:p>
      <w:pPr>
        <w:pStyle w:val="Heading2"/>
      </w:pPr>
      <w:r>
        <w:t xml:space="preserve">Findings and Analysis</w:t>
      </w:r>
    </w:p>
    <w:p>
      <w:pPr>
        <w:pStyle w:val="FirstParagraph"/>
      </w:pPr>
      <w:r>
        <w:t xml:space="preserve">The analysis reveals that</w:t>
      </w:r>
      <w:r>
        <w:t xml:space="preserve"> </w:t>
      </w:r>
      <w:r>
        <w:rPr>
          <w:bCs/>
          <w:b/>
        </w:rPr>
        <w:t xml:space="preserve">University Lecturers</w:t>
      </w:r>
      <w:r>
        <w:t xml:space="preserve"> </w:t>
      </w:r>
      <w:r>
        <w:t xml:space="preserve">in Vancouver prioritize inclusivity by incorporating multilingual resources and culturally relevant examples into their teaching. For instance, a lecturer at SFU noted that integrating Indigenous perspectives into environmental science courses has enhanced student engagement with local communities.</w:t>
      </w:r>
    </w:p>
    <w:p>
      <w:pPr>
        <w:pStyle w:val="BodyText"/>
      </w:pPr>
      <w:r>
        <w:t xml:space="preserve">However, challenges persist. Many lecturers cited limited access to professional development opportunities and pressure to meet increasing workloads due to expanding enrollment numbers in Vancouver’s universities. Additionally, the rapid shift to online learning during the pandemic exposed disparities in technological preparedness among</w:t>
      </w:r>
      <w:r>
        <w:t xml:space="preserve"> </w:t>
      </w:r>
      <w:r>
        <w:rPr>
          <w:bCs/>
          <w:b/>
        </w:rPr>
        <w:t xml:space="preserve">University Lecturers</w:t>
      </w:r>
      <w:r>
        <w:t xml:space="preserve">.</w:t>
      </w:r>
    </w:p>
    <w:p>
      <w:pPr>
        <w:pStyle w:val="BodyText"/>
      </w:pPr>
      <w:r>
        <w:t xml:space="preserve">A key finding is that collaborative environments—such as interdisciplinary research projects between lecturers at UBC and industry partners—have improved student outcomes. These partnerships demonstrate how</w:t>
      </w:r>
      <w:r>
        <w:t xml:space="preserve"> </w:t>
      </w:r>
      <w:r>
        <w:rPr>
          <w:bCs/>
          <w:b/>
        </w:rPr>
        <w:t xml:space="preserve">University Lecturers</w:t>
      </w:r>
      <w:r>
        <w:t xml:space="preserve"> </w:t>
      </w:r>
      <w:r>
        <w:t xml:space="preserve">in Vancouver leverage local networks to enhance academic and career opportunities for undergraduates.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University Lecturer</w:t>
      </w:r>
      <w:r>
        <w:t xml:space="preserve"> </w:t>
      </w:r>
      <w:r>
        <w:t xml:space="preserve">in</w:t>
      </w:r>
      <w:r>
        <w:t xml:space="preserve"> </w:t>
      </w:r>
      <w:r>
        <w:rPr>
          <w:bCs/>
          <w:b/>
        </w:rPr>
        <w:t xml:space="preserve">Vancouver, Canada</w:t>
      </w:r>
      <w:r>
        <w:t xml:space="preserve"> </w:t>
      </w:r>
      <w:r>
        <w:t xml:space="preserve">is both complex and vital. While lecturers demonstrate resilience in addressing diversity and innovation challenges, institutional support remains a critical factor in their success. The findings suggest that universities should invest in training programs focused on digital pedagogy and cultural competence to empower lecturers.</w:t>
      </w:r>
    </w:p>
    <w:p>
      <w:pPr>
        <w:pStyle w:val="BodyText"/>
      </w:pPr>
      <w:r>
        <w:t xml:space="preserve">Moreover, the study highlights the importance of fostering collaboration between</w:t>
      </w:r>
      <w:r>
        <w:t xml:space="preserve"> </w:t>
      </w:r>
      <w:r>
        <w:rPr>
          <w:bCs/>
          <w:b/>
        </w:rPr>
        <w:t xml:space="preserve">University Lecturers</w:t>
      </w:r>
      <w:r>
        <w:t xml:space="preserve">, students, and community stakeholders. Such partnerships not only enrich academic programs but also align Vancouver’s educational goals with global sustainability initiatives.</w:t>
      </w:r>
    </w:p>
    <w:bookmarkEnd w:id="25"/>
    <w:bookmarkStart w:id="26"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University Lecturers</w:t>
      </w:r>
      <w:r>
        <w:t xml:space="preserve"> </w:t>
      </w:r>
      <w:r>
        <w:t xml:space="preserve">in shaping the future of higher education in</w:t>
      </w:r>
      <w:r>
        <w:t xml:space="preserve"> </w:t>
      </w:r>
      <w:r>
        <w:rPr>
          <w:bCs/>
          <w:b/>
        </w:rPr>
        <w:t xml:space="preserve">Vancouver, Canada</w:t>
      </w:r>
      <w:r>
        <w:t xml:space="preserve">. By addressing systemic challenges and leveraging regional strengths, lecturers can continue to drive academic excellence and equity. Future research should explore longitudinal studies on lecturer well-being and its impact on student achievement. Ultimately, supporting</w:t>
      </w:r>
      <w:r>
        <w:t xml:space="preserve"> </w:t>
      </w:r>
      <w:r>
        <w:rPr>
          <w:bCs/>
          <w:b/>
        </w:rPr>
        <w:t xml:space="preserve">University Lecturers</w:t>
      </w:r>
      <w:r>
        <w:t xml:space="preserve"> </w:t>
      </w:r>
      <w:r>
        <w:t xml:space="preserve">in Vancouver is essential to ensuring that the city remains a leader in innovative, inclusive education.</w:t>
      </w:r>
    </w:p>
    <w:bookmarkEnd w:id="26"/>
    <w:bookmarkStart w:id="27" w:name="references"/>
    <w:p>
      <w:pPr>
        <w:pStyle w:val="Heading2"/>
      </w:pPr>
      <w:r>
        <w:t xml:space="preserve">References</w:t>
      </w:r>
    </w:p>
    <w:p>
      <w:pPr>
        <w:pStyle w:val="FirstParagraph"/>
      </w:pPr>
      <w:r>
        <w:rPr>
          <w:iCs/>
          <w:i/>
        </w:rPr>
        <w:t xml:space="preserve">Canadian Association of University Teachers (CAUT). (2019). Report on Teaching Practices and Student Engagement. Ottawa: CAUT Publications.</w:t>
      </w:r>
      <w:r>
        <w:br/>
      </w:r>
      <w:r>
        <w:rPr>
          <w:iCs/>
          <w:i/>
        </w:rPr>
        <w:t xml:space="preserve">Higher Education Strategy Associates. (2021). Trends in Canadian Higher Education: Vancouver’s Unique Challenges. Toronto: HESA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Canada Vancouver</dc:title>
  <dc:creator/>
  <dc:language>en</dc:language>
  <cp:keywords/>
  <dcterms:created xsi:type="dcterms:W3CDTF">2026-07-23T03:42:42Z</dcterms:created>
  <dcterms:modified xsi:type="dcterms:W3CDTF">2026-07-23T03:42:42Z</dcterms:modified>
</cp:coreProperties>
</file>

<file path=docProps/custom.xml><?xml version="1.0" encoding="utf-8"?>
<Properties xmlns="http://schemas.openxmlformats.org/officeDocument/2006/custom-properties" xmlns:vt="http://schemas.openxmlformats.org/officeDocument/2006/docPropsVTypes"/>
</file>