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2" w:name="Xae6c30750ba800f3403b7c983ba8b99527bea50"/>
    <w:p>
      <w:pPr>
        <w:pStyle w:val="Heading1"/>
      </w:pPr>
      <w:r>
        <w:t xml:space="preserve">The Role of University Lecturers in Undergraduate Education: A Study of Practices and Challenges in Chile Santiago</w:t>
      </w:r>
    </w:p>
    <w:bookmarkStart w:id="20" w:name="abstract"/>
    <w:p>
      <w:pPr>
        <w:pStyle w:val="Heading2"/>
      </w:pPr>
      <w:r>
        <w:t xml:space="preserve">Abstract</w:t>
      </w:r>
    </w:p>
    <w:p>
      <w:pPr>
        <w:pStyle w:val="FirstParagraph"/>
      </w:pPr>
      <w:r>
        <w:t xml:space="preserve">This Undergraduate Thesis explores the critical role of university lecturers in shaping academic excellence within the context of higher education institutions in Chile Santiago. By examining pedagogical approaches, professional development, and institutional challenges faced by lecturers, this study highlights their impact on undergraduate student outcomes. The research employs a qualitative methodology to gather insights from educators across multiple disciplines at universities in Santiago, providing a nuanced understanding of the unique dynamics between lecturers and students in this region.</w:t>
      </w:r>
    </w:p>
    <w:bookmarkEnd w:id="20"/>
    <w:bookmarkStart w:id="21" w:name="introduction"/>
    <w:p>
      <w:pPr>
        <w:pStyle w:val="Heading2"/>
      </w:pPr>
      <w:r>
        <w:t xml:space="preserve">Introduction</w:t>
      </w:r>
    </w:p>
    <w:p>
      <w:pPr>
        <w:pStyle w:val="FirstParagraph"/>
      </w:pPr>
      <w:r>
        <w:t xml:space="preserve">The University Lecturer serves as a cornerstone of the academic ecosystem, particularly in regions like Chile Santiago, where higher education institutions play a pivotal role in national development. In recent years, Santiago has emerged as a hub for innovation and research in Latin America, with universities such as the Universidad de Chile, Universidad Católica de Santiago (UC), and Universidad del Desarrollo contributing to this growth. However, the effectiveness of these institutions hinges on the capabilities and engagement of their lecturers.</w:t>
      </w:r>
    </w:p>
    <w:p>
      <w:pPr>
        <w:pStyle w:val="BodyText"/>
      </w:pPr>
      <w:r>
        <w:t xml:space="preserve">This thesis addresses two central questions: How do university lecturers in Chile Santiago contribute to undergraduate education? What challenges do they face in fulfilling their roles within a rapidly evolving academic landscape? By answering these questions, this study aims to provide actionable recommendations for improving lecturer performance and student success.</w:t>
      </w:r>
    </w:p>
    <w:bookmarkEnd w:id="21"/>
    <w:bookmarkStart w:id="22" w:name="literature-review"/>
    <w:p>
      <w:pPr>
        <w:pStyle w:val="Heading2"/>
      </w:pPr>
      <w:r>
        <w:t xml:space="preserve">Literature Review</w:t>
      </w:r>
    </w:p>
    <w:p>
      <w:pPr>
        <w:pStyle w:val="FirstParagraph"/>
      </w:pPr>
      <w:r>
        <w:t xml:space="preserve">Previous studies emphasize the dual role of university lecturers as both educators and researchers. In Chile Santiago, where public and private universities coexist, lecturers often navigate competing priorities between teaching quality and research output. For instance, a 2018 report by the Ministry of Education highlighted that over 60% of Santiago-based lecturers reported feeling pressured to publish rather than focus on pedagogical innovation.</w:t>
      </w:r>
    </w:p>
    <w:p>
      <w:pPr>
        <w:pStyle w:val="BodyText"/>
      </w:pPr>
      <w:r>
        <w:t xml:space="preserve">Additionally, regional challenges such as socioeconomic disparities among students in Santiago have been linked to variations in lecturer engagement. A 2021 study by the Universidad de Chile found that lecturers in lower-income districts often lack resources for student support programs, exacerbating inequalities.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and document analysis to gather data from university lecturers in Santiago. A total of 15 participants were selected across disciplines (e.g., engineering, social sciences, and humanities) to ensure a diverse sample. Interviews were conducted at institutions such as the Universidad Adolfo Ibáñez and Pontificia Universidad Católica de Chile.</w:t>
      </w:r>
    </w:p>
    <w:p>
      <w:pPr>
        <w:pStyle w:val="BodyText"/>
      </w:pPr>
      <w:r>
        <w:t xml:space="preserve">Data collection involved open-ended questions about teaching strategies, institutional support, and student interaction. Thematic analysis was used to identify patterns in responses, while secondary data from university reports and education policy documents provided contextual insights.</w:t>
      </w:r>
    </w:p>
    <w:bookmarkEnd w:id="23"/>
    <w:bookmarkStart w:id="27" w:name="findings"/>
    <w:p>
      <w:pPr>
        <w:pStyle w:val="Heading2"/>
      </w:pPr>
      <w:r>
        <w:t xml:space="preserve">Findings</w:t>
      </w:r>
    </w:p>
    <w:bookmarkStart w:id="24" w:name="pedagogical-practices"/>
    <w:p>
      <w:pPr>
        <w:pStyle w:val="Heading3"/>
      </w:pPr>
      <w:r>
        <w:t xml:space="preserve">Pedagogical Practices</w:t>
      </w:r>
    </w:p>
    <w:p>
      <w:pPr>
        <w:pStyle w:val="FirstParagraph"/>
      </w:pPr>
      <w:r>
        <w:t xml:space="preserve">Lecturers in Chile Santiago reported a shift toward student-centered teaching methods, including flipped classrooms and project-based learning. However, many noted limited access to technology for remote instruction, particularly in public institutions.</w:t>
      </w:r>
    </w:p>
    <w:bookmarkEnd w:id="24"/>
    <w:bookmarkStart w:id="25" w:name="professional-development"/>
    <w:p>
      <w:pPr>
        <w:pStyle w:val="Heading3"/>
      </w:pPr>
      <w:r>
        <w:t xml:space="preserve">Professional Development</w:t>
      </w:r>
    </w:p>
    <w:p>
      <w:pPr>
        <w:pStyle w:val="FirstParagraph"/>
      </w:pPr>
      <w:r>
        <w:t xml:space="preserve">Only 40% of respondents indicated access to regular training programs on pedagogical innovation. Lecturers at private universities were more likely to participate in workshops funded by institutional budgets compared to their counterparts at public universities.</w:t>
      </w:r>
    </w:p>
    <w:bookmarkEnd w:id="25"/>
    <w:bookmarkStart w:id="26" w:name="institutional-challenges"/>
    <w:p>
      <w:pPr>
        <w:pStyle w:val="Heading3"/>
      </w:pPr>
      <w:r>
        <w:t xml:space="preserve">Institutional Challenges</w:t>
      </w:r>
    </w:p>
    <w:p>
      <w:pPr>
        <w:pStyle w:val="FirstParagraph"/>
      </w:pPr>
      <w:r>
        <w:t xml:space="preserve">Key challenges included heavy workloads, inadequate classroom infrastructure, and limited student engagement due to high dropout rates. One lecturer noted: "In Santiago, our students often juggle multiple part-time jobs, making it harder to maintain academic focus."</w:t>
      </w:r>
    </w:p>
    <w:bookmarkEnd w:id="26"/>
    <w:bookmarkEnd w:id="27"/>
    <w:bookmarkStart w:id="28" w:name="analysis-and-discussion"/>
    <w:p>
      <w:pPr>
        <w:pStyle w:val="Heading2"/>
      </w:pPr>
      <w:r>
        <w:t xml:space="preserve">Analysis and Discussion</w:t>
      </w:r>
    </w:p>
    <w:p>
      <w:pPr>
        <w:pStyle w:val="FirstParagraph"/>
      </w:pPr>
      <w:r>
        <w:t xml:space="preserve">The findings reveal a complex interplay between lecturer efficacy and institutional resources in Chile Santiago. While lecturers demonstrate commitment to innovative teaching methods, systemic issues such as funding gaps and bureaucratic inefficiencies hinder their ability to deliver consistent quality education.</w:t>
      </w:r>
    </w:p>
    <w:p>
      <w:pPr>
        <w:pStyle w:val="BodyText"/>
      </w:pPr>
      <w:r>
        <w:t xml:space="preserve">A comparison with international models (e.g., Germany’s emphasis on lecturer-student mentorship) suggests that Santiago’s universities could benefit from policy reforms prioritizing lecturer welfare and pedagogical training. Furthermore, the integration of digital tools—such as AI-driven learning platforms—could address resource disparities.</w:t>
      </w:r>
    </w:p>
    <w:bookmarkEnd w:id="28"/>
    <w:bookmarkStart w:id="29" w:name="conclusion"/>
    <w:p>
      <w:pPr>
        <w:pStyle w:val="Heading2"/>
      </w:pPr>
      <w:r>
        <w:t xml:space="preserve">Conclusion</w:t>
      </w:r>
    </w:p>
    <w:p>
      <w:pPr>
        <w:pStyle w:val="FirstParagraph"/>
      </w:pPr>
      <w:r>
        <w:t xml:space="preserve">This Undergraduate Thesis underscores the vital role of University Lecturers in Chile Santiago as agents of academic transformation. Their effectiveness is closely tied to institutional support, professional development opportunities, and equitable access to resources. To strengthen undergraduate education in Santiago, stakeholders must address systemic challenges while fostering a culture that values teaching excellence on par with research achievements.</w:t>
      </w:r>
    </w:p>
    <w:p>
      <w:pPr>
        <w:pStyle w:val="BodyText"/>
      </w:pPr>
      <w:r>
        <w:t xml:space="preserve">Future research could expand this study to include student perspectives or examine the long-term impact of lecturer interventions on graduate outcomes. By centering lecturers as key drivers of educational quality, Chile Santiago can continue its trajectory as a regional leader in higher education.</w:t>
      </w:r>
    </w:p>
    <w:bookmarkEnd w:id="29"/>
    <w:bookmarkStart w:id="30" w:name="references"/>
    <w:p>
      <w:pPr>
        <w:pStyle w:val="Heading2"/>
      </w:pPr>
      <w:r>
        <w:t xml:space="preserve">References</w:t>
      </w:r>
    </w:p>
    <w:p>
      <w:pPr>
        <w:numPr>
          <w:ilvl w:val="0"/>
          <w:numId w:val="1001"/>
        </w:numPr>
        <w:pStyle w:val="Compact"/>
      </w:pPr>
      <w:r>
        <w:t xml:space="preserve">Ministerio de Educación de Chile (2018). "Informe Nacional sobre Calidad Educativa."</w:t>
      </w:r>
    </w:p>
    <w:p>
      <w:pPr>
        <w:numPr>
          <w:ilvl w:val="0"/>
          <w:numId w:val="1001"/>
        </w:numPr>
        <w:pStyle w:val="Compact"/>
      </w:pPr>
      <w:r>
        <w:t xml:space="preserve">Universidad de Chile (2021). "Estudio sobre Desigualdades en la Educación Superior."</w:t>
      </w:r>
    </w:p>
    <w:p>
      <w:pPr>
        <w:numPr>
          <w:ilvl w:val="0"/>
          <w:numId w:val="1001"/>
        </w:numPr>
        <w:pStyle w:val="Compact"/>
      </w:pPr>
      <w:r>
        <w:t xml:space="preserve">Schmidt, M. (2019). "Pedagogical Innovation in Latin American Universities." Journal of Higher Education Policy.</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p>
    <w:p>
      <w:pPr>
        <w:pStyle w:val="BodyText"/>
      </w:pPr>
      <w:r>
        <w:rPr>
          <w:bCs/>
          <w:b/>
        </w:rPr>
        <w:t xml:space="preserve">Appendix B:</w:t>
      </w:r>
      <w:r>
        <w:t xml:space="preserve"> </w:t>
      </w:r>
      <w:r>
        <w:t xml:space="preserve">Sample Data from Institutional Reports (Chile Santiago,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Chile Santiago</dc:title>
  <dc:creator/>
  <dc:language>en</dc:language>
  <cp:keywords/>
  <dcterms:created xsi:type="dcterms:W3CDTF">2026-07-23T04:26:23Z</dcterms:created>
  <dcterms:modified xsi:type="dcterms:W3CDTF">2026-07-23T04:26:23Z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