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University</w:t>
      </w:r>
      <w:r>
        <w:t xml:space="preserve"> </w:t>
      </w:r>
      <w:r>
        <w:t xml:space="preserve">Lecturer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97ab7f51d5216e2f2b512af8557560856ff6004"/>
    <w:p>
      <w:pPr>
        <w:pStyle w:val="Heading1"/>
      </w:pPr>
      <w:r>
        <w:t xml:space="preserve">Undergraduate Thesis: The Role and Challenges of University Lecturers in Colombia Bogotá</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Bogotá, Colombia</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University Lecturers in Colombia’s capital city, Bogotá. Focusing on the academic, social, and institutional challenges faced by lecturers in higher education institutions, this study aims to contribute to the understanding of how these professionals impact educational quality and student development. By analyzing current policies, pedagogical practices, and socio-economic factors influencing University Lecturers in Bogotá, this thesis highlights opportunities for improvement in the Colombian academic landscape. The research underscores the critical need for institutional support, professional training programs, and policy reforms to enhance the effectiveness of University Lecturers as key agents of change in Colombia’s higher education system.</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University Lecturer</w:t>
      </w:r>
      <w:r>
        <w:t xml:space="preserve"> </w:t>
      </w:r>
      <w:r>
        <w:t xml:space="preserve">in Colombia is both prestigious and demanding. In a country where higher education has undergone significant transformations, particularly in Bogotá—a city home to some of the most renowned universities in Latin America—lecturers play a pivotal role in shaping the future of students and the broader academic community. This Undergraduate Thesis seeks to examine how</w:t>
      </w:r>
      <w:r>
        <w:t xml:space="preserve"> </w:t>
      </w:r>
      <w:r>
        <w:rPr>
          <w:bCs/>
          <w:b/>
        </w:rPr>
        <w:t xml:space="preserve">University Lecturers</w:t>
      </w:r>
      <w:r>
        <w:t xml:space="preserve"> </w:t>
      </w:r>
      <w:r>
        <w:t xml:space="preserve">navigate their responsibilities within Colombia’s educational framework, with a specific focus on Bogotá.</w:t>
      </w:r>
    </w:p>
    <w:p>
      <w:pPr>
        <w:pStyle w:val="BodyText"/>
      </w:pPr>
      <w:r>
        <w:t xml:space="preserve">Bogotá, as Colombia’s political, economic, and cultural hub, hosts a diverse range of public and private universities. Institutions such as the Universidad Nacional de Colombia (UNAL), Universidad Javeriana (UJ), and Universidad de los Andes (UdeA) attract students from across the country and beyond. However, despite their academic excellence, these institutions face challenges in supporting their faculty, including limited resources, administrative constraints, and societal expectations of high-quality education.</w:t>
      </w:r>
    </w:p>
    <w:p>
      <w:pPr>
        <w:pStyle w:val="BodyText"/>
      </w:pPr>
      <w:r>
        <w:t xml:space="preserve">This thesis is structured into five sections. Following this introduction are discussions on the current state of University Lecturers in Bogotá (Section 2), an analysis of institutional challenges they face (Section 3), pedagogical practices and innovations (Section 4), and recommendations for improvement (Section 5). The conclusion will synthesize the key findings.</w:t>
      </w:r>
    </w:p>
    <w:bookmarkEnd w:id="21"/>
    <w:bookmarkStart w:id="22" w:name="X07fd41e751bd435d7c2d2e0b8718683d8939d0c"/>
    <w:p>
      <w:pPr>
        <w:pStyle w:val="Heading2"/>
      </w:pPr>
      <w:r>
        <w:t xml:space="preserve">2. The Role of University Lecturers in Colombia’s Higher Education System</w:t>
      </w:r>
    </w:p>
    <w:p>
      <w:pPr>
        <w:pStyle w:val="FirstParagraph"/>
      </w:pPr>
      <w:r>
        <w:t xml:space="preserve">In Colombia,</w:t>
      </w:r>
      <w:r>
        <w:t xml:space="preserve"> </w:t>
      </w:r>
      <w:r>
        <w:rPr>
          <w:bCs/>
          <w:b/>
        </w:rPr>
        <w:t xml:space="preserve">University Lecturers</w:t>
      </w:r>
      <w:r>
        <w:t xml:space="preserve"> </w:t>
      </w:r>
      <w:r>
        <w:t xml:space="preserve">are not only educators but also researchers, administrators, and mentors. Their responsibilities extend beyond teaching to include curriculum development, academic advising, and contributing to institutional research initiatives. In Bogotá, where universities are often centers of political and social discourse, lecturers also engage in public debates on education policy and national issues.</w:t>
      </w:r>
    </w:p>
    <w:p>
      <w:pPr>
        <w:pStyle w:val="BodyText"/>
      </w:pPr>
      <w:r>
        <w:t xml:space="preserve">Colombian law mandates that University Lecturers hold advanced degrees (typically a master’s or doctoral title) to teach at higher education institutions. However, the quality of training varies significantly across universities, with some institutions investing more in professional development for their faculty than others. In Bogotá, where academic competition is fierce, lecturers must balance teaching loads with research obligations and administrative tasks.</w:t>
      </w:r>
    </w:p>
    <w:p>
      <w:pPr>
        <w:pStyle w:val="BodyText"/>
      </w:pPr>
      <w:r>
        <w:t xml:space="preserve">Moreover, the cultural context of Colombia—marked by a history of educational inequality and recent efforts to democratize access to higher education—shapes the experiences of</w:t>
      </w:r>
      <w:r>
        <w:t xml:space="preserve"> </w:t>
      </w:r>
      <w:r>
        <w:rPr>
          <w:bCs/>
          <w:b/>
        </w:rPr>
        <w:t xml:space="preserve">University Lecturers</w:t>
      </w:r>
      <w:r>
        <w:t xml:space="preserve">. Bogotá’s universities serve a diverse student body, including underrepresented groups from rural areas and marginalized communities. This diversity necessitates adaptive teaching methods and inclusive pedagogical approaches.</w:t>
      </w:r>
    </w:p>
    <w:bookmarkEnd w:id="22"/>
    <w:bookmarkStart w:id="23" w:name="X68389d41ecc462e5c263a3c8f18c053afbd1079"/>
    <w:p>
      <w:pPr>
        <w:pStyle w:val="Heading2"/>
      </w:pPr>
      <w:r>
        <w:t xml:space="preserve">3. Institutional Challenges Facing University Lecturers in Bogotá</w:t>
      </w:r>
    </w:p>
    <w:p>
      <w:pPr>
        <w:pStyle w:val="FirstParagraph"/>
      </w:pPr>
      <w:r>
        <w:t xml:space="preserve">Despite their critical role,</w:t>
      </w:r>
      <w:r>
        <w:t xml:space="preserve"> </w:t>
      </w:r>
      <w:r>
        <w:rPr>
          <w:bCs/>
          <w:b/>
        </w:rPr>
        <w:t xml:space="preserve">University Lecturers</w:t>
      </w:r>
      <w:r>
        <w:t xml:space="preserve"> </w:t>
      </w:r>
      <w:r>
        <w:t xml:space="preserve">in Colombia Bogotá face several institutional challenges that hinder their effectiveness. One major issue is the lack of adequate funding for academic infrastructure and faculty support. Public universities, which form the backbone of higher education in Colombia, often struggle with budget constraints, leading to outdated facilities and limited access to modern teaching tools.</w:t>
      </w:r>
    </w:p>
    <w:p>
      <w:pPr>
        <w:pStyle w:val="BodyText"/>
      </w:pPr>
      <w:r>
        <w:t xml:space="preserve">Another challenge is the administrative burden placed on lecturers. Many universities require faculty members to participate in non-teaching activities such as committee work, student evaluations, and bureaucratic processes. This can detract from time spent on research and pedagogy, which are central to their professional roles.</w:t>
      </w:r>
    </w:p>
    <w:p>
      <w:pPr>
        <w:pStyle w:val="BodyText"/>
      </w:pPr>
      <w:r>
        <w:t xml:space="preserve">Additionally, the pressure to publish academic papers for promotion or tenure creates a high-stress environment. In Bogotá’s competitive academic market, lecturers often prioritize research over teaching, leaving students with less personalized attention. This imbalance raises concerns about the quality of student-lecturer interactions and the overall learning experience.</w:t>
      </w:r>
    </w:p>
    <w:bookmarkEnd w:id="23"/>
    <w:bookmarkStart w:id="24" w:name="pedagogical-practices-and-innovations"/>
    <w:p>
      <w:pPr>
        <w:pStyle w:val="Heading2"/>
      </w:pPr>
      <w:r>
        <w:t xml:space="preserve">4. Pedagogical Practices and Innovations</w:t>
      </w:r>
    </w:p>
    <w:p>
      <w:pPr>
        <w:pStyle w:val="FirstParagraph"/>
      </w:pPr>
      <w:r>
        <w:t xml:space="preserve">In response to these challenges, many</w:t>
      </w:r>
      <w:r>
        <w:t xml:space="preserve"> </w:t>
      </w:r>
      <w:r>
        <w:rPr>
          <w:bCs/>
          <w:b/>
        </w:rPr>
        <w:t xml:space="preserve">University Lecturers</w:t>
      </w:r>
      <w:r>
        <w:t xml:space="preserve"> </w:t>
      </w:r>
      <w:r>
        <w:t xml:space="preserve">in Bogotá have embraced innovative pedagogical practices. Blended learning models, which combine traditional classroom instruction with digital resources, are increasingly popular. Tools such as virtual classrooms, interactive simulations, and online assessments have been adopted to enhance student engagement and accessibility.</w:t>
      </w:r>
    </w:p>
    <w:p>
      <w:pPr>
        <w:pStyle w:val="BodyText"/>
      </w:pPr>
      <w:r>
        <w:t xml:space="preserve">Furthermore, there is a growing emphasis on active learning strategies that promote critical thinking and problem-solving skills. Lecturers are incorporating group projects, case studies, and flipped classroom techniques into their courses. These methods align with global trends in higher education and reflect the need for graduates who can adapt to rapidly changing professional environments.</w:t>
      </w:r>
    </w:p>
    <w:p>
      <w:pPr>
        <w:pStyle w:val="BodyText"/>
      </w:pPr>
      <w:r>
        <w:t xml:space="preserve">However, the implementation of these innovations is uneven across institutions. Private universities in Bogotá often have more resources to invest in technology and training, while public institutions may lag behind due to financial limitations. This disparity highlights the need for equitable support mechanisms to ensure all</w:t>
      </w:r>
      <w:r>
        <w:t xml:space="preserve"> </w:t>
      </w:r>
      <w:r>
        <w:rPr>
          <w:bCs/>
          <w:b/>
        </w:rPr>
        <w:t xml:space="preserve">University Lecturers</w:t>
      </w:r>
      <w:r>
        <w:t xml:space="preserve"> </w:t>
      </w:r>
      <w:r>
        <w:t xml:space="preserve">can benefit from pedagogical advancements.</w:t>
      </w:r>
    </w:p>
    <w:bookmarkEnd w:id="24"/>
    <w:bookmarkStart w:id="25" w:name="recommendations-for-improvement"/>
    <w:p>
      <w:pPr>
        <w:pStyle w:val="Heading2"/>
      </w:pPr>
      <w:r>
        <w:t xml:space="preserve">5. Recommendations for Improvement</w:t>
      </w:r>
    </w:p>
    <w:p>
      <w:pPr>
        <w:pStyle w:val="FirstParagraph"/>
      </w:pPr>
      <w:r>
        <w:t xml:space="preserve">To address the challenges faced by</w:t>
      </w:r>
      <w:r>
        <w:t xml:space="preserve"> </w:t>
      </w:r>
      <w:r>
        <w:rPr>
          <w:bCs/>
          <w:b/>
        </w:rPr>
        <w:t xml:space="preserve">University Lecturers</w:t>
      </w:r>
      <w:r>
        <w:t xml:space="preserve"> </w:t>
      </w:r>
      <w:r>
        <w:t xml:space="preserve">in Colombia Bogotá, several measures are proposed:</w:t>
      </w:r>
    </w:p>
    <w:p>
      <w:pPr>
        <w:numPr>
          <w:ilvl w:val="0"/>
          <w:numId w:val="1001"/>
        </w:numPr>
        <w:pStyle w:val="Compact"/>
      </w:pPr>
      <w:r>
        <w:rPr>
          <w:bCs/>
          <w:b/>
        </w:rPr>
        <w:t xml:space="preserve">Institutional Support:</w:t>
      </w:r>
      <w:r>
        <w:t xml:space="preserve"> </w:t>
      </w:r>
      <w:r>
        <w:t xml:space="preserve">Universities should allocate more resources to faculty development programs, including workshops on innovative teaching methods and access to cutting-edge technology.</w:t>
      </w:r>
    </w:p>
    <w:p>
      <w:pPr>
        <w:numPr>
          <w:ilvl w:val="0"/>
          <w:numId w:val="1001"/>
        </w:numPr>
        <w:pStyle w:val="Compact"/>
      </w:pPr>
      <w:r>
        <w:rPr>
          <w:bCs/>
          <w:b/>
        </w:rPr>
        <w:t xml:space="preserve">Policymaker Engagement:</w:t>
      </w:r>
      <w:r>
        <w:t xml:space="preserve"> </w:t>
      </w:r>
      <w:r>
        <w:t xml:space="preserve">The Colombian Ministry of Education and local authorities in Bogotá must collaborate with universities to create policies that reduce administrative burdens on lecturers and prioritize academic investment.</w:t>
      </w:r>
    </w:p>
    <w:p>
      <w:pPr>
        <w:numPr>
          <w:ilvl w:val="0"/>
          <w:numId w:val="1001"/>
        </w:numPr>
        <w:pStyle w:val="Compact"/>
      </w:pPr>
      <w:r>
        <w:rPr>
          <w:bCs/>
          <w:b/>
        </w:rPr>
        <w:t xml:space="preserve">Professional Development:</w:t>
      </w:r>
      <w:r>
        <w:t xml:space="preserve"> </w:t>
      </w:r>
      <w:r>
        <w:t xml:space="preserve">Mandatory training programs should be introduced to help lecturers adapt to technological changes and diverse student needs.</w:t>
      </w:r>
    </w:p>
    <w:p>
      <w:pPr>
        <w:numPr>
          <w:ilvl w:val="0"/>
          <w:numId w:val="1001"/>
        </w:numPr>
        <w:pStyle w:val="Compact"/>
      </w:pPr>
      <w:r>
        <w:rPr>
          <w:bCs/>
          <w:b/>
        </w:rPr>
        <w:t xml:space="preserve">Student-Centered Approaches:</w:t>
      </w:r>
      <w:r>
        <w:t xml:space="preserve"> </w:t>
      </w:r>
      <w:r>
        <w:t xml:space="preserve">Universities should encourage a balance between research and teaching, ensuring that lecturers can dedicate time to mentoring students and improving pedagogical quality.</w:t>
      </w:r>
    </w:p>
    <w:p>
      <w:pPr>
        <w:pStyle w:val="FirstParagraph"/>
      </w:pPr>
      <w:r>
        <w:t xml:space="preserve">These recommendations aim to empower</w:t>
      </w:r>
      <w:r>
        <w:t xml:space="preserve"> </w:t>
      </w:r>
      <w:r>
        <w:rPr>
          <w:bCs/>
          <w:b/>
        </w:rPr>
        <w:t xml:space="preserve">University Lecturers</w:t>
      </w:r>
      <w:r>
        <w:t xml:space="preserve"> </w:t>
      </w:r>
      <w:r>
        <w:t xml:space="preserve">in Bogotá to fulfill their roles more effectively, ultimately contributing to the development of a stronger educational system in Colombia.</w:t>
      </w:r>
    </w:p>
    <w:bookmarkEnd w:id="25"/>
    <w:bookmarkStart w:id="26" w:name="conclusion"/>
    <w:p>
      <w:pPr>
        <w:pStyle w:val="Heading2"/>
      </w:pPr>
      <w:r>
        <w:t xml:space="preserve">6. Conclusion</w:t>
      </w:r>
    </w:p>
    <w:p>
      <w:pPr>
        <w:pStyle w:val="FirstParagraph"/>
      </w:pPr>
      <w:r>
        <w:t xml:space="preserve">This Undergraduate Thesis has explored the dynamic role of</w:t>
      </w:r>
      <w:r>
        <w:t xml:space="preserve"> </w:t>
      </w:r>
      <w:r>
        <w:rPr>
          <w:bCs/>
          <w:b/>
        </w:rPr>
        <w:t xml:space="preserve">University Lecturers</w:t>
      </w:r>
      <w:r>
        <w:t xml:space="preserve"> </w:t>
      </w:r>
      <w:r>
        <w:t xml:space="preserve">in Colombia’s capital city, Bogotá. While these educators face significant challenges—ranging from institutional constraints to socio-economic pressures—their impact on students and the broader academic community is profound. By addressing systemic issues through targeted policies and investments, Bogotá’s universities can create an environment where</w:t>
      </w:r>
      <w:r>
        <w:t xml:space="preserve"> </w:t>
      </w:r>
      <w:r>
        <w:rPr>
          <w:bCs/>
          <w:b/>
        </w:rPr>
        <w:t xml:space="preserve">University Lecturers</w:t>
      </w:r>
      <w:r>
        <w:t xml:space="preserve"> </w:t>
      </w:r>
      <w:r>
        <w:t xml:space="preserve">thrive and deliver high-quality education that meets the needs of a diverse student population.</w:t>
      </w:r>
    </w:p>
    <w:p>
      <w:pPr>
        <w:pStyle w:val="BodyText"/>
      </w:pPr>
      <w:r>
        <w:t xml:space="preserve">The findings presented in this thesis underscore the importance of supporting</w:t>
      </w:r>
      <w:r>
        <w:t xml:space="preserve"> </w:t>
      </w:r>
      <w:r>
        <w:rPr>
          <w:bCs/>
          <w:b/>
        </w:rPr>
        <w:t xml:space="preserve">University Lecturers</w:t>
      </w:r>
      <w:r>
        <w:t xml:space="preserve"> </w:t>
      </w:r>
      <w:r>
        <w:t xml:space="preserve">as key stakeholders in Colombia’s educational transformation. As Bogotá continues to grow as a center of innovation and learning, fostering strong, well-equipped faculty will be essential to achieving long-term academic excellence.</w:t>
      </w:r>
    </w:p>
    <w:bookmarkEnd w:id="26"/>
    <w:bookmarkStart w:id="27" w:name="references"/>
    <w:p>
      <w:pPr>
        <w:pStyle w:val="Heading2"/>
      </w:pPr>
      <w:r>
        <w:t xml:space="preserve">References</w:t>
      </w:r>
    </w:p>
    <w:p>
      <w:pPr>
        <w:pStyle w:val="FirstParagraph"/>
      </w:pPr>
      <w:r>
        <w:t xml:space="preserve">[Insert references here following APA or another citation style.]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University Lecturer in Colombia Bogotá</dc:title>
  <dc:creator/>
  <dc:language>en</dc:language>
  <cp:keywords/>
  <dcterms:created xsi:type="dcterms:W3CDTF">2026-07-23T15:39:14Z</dcterms:created>
  <dcterms:modified xsi:type="dcterms:W3CDTF">2026-07-23T15:39:14Z</dcterms:modified>
</cp:coreProperties>
</file>

<file path=docProps/custom.xml><?xml version="1.0" encoding="utf-8"?>
<Properties xmlns="http://schemas.openxmlformats.org/officeDocument/2006/custom-properties" xmlns:vt="http://schemas.openxmlformats.org/officeDocument/2006/docPropsVTypes"/>
</file>