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Lyon</w:t>
      </w:r>
    </w:p>
    <w:bookmarkStart w:id="29" w:name="X4e288d157f9cc0d1d0b6f43fcdfde7a3fd5e191"/>
    <w:p>
      <w:pPr>
        <w:pStyle w:val="Heading1"/>
      </w:pPr>
      <w:r>
        <w:t xml:space="preserve">Undergraduate Thesis: The Role of a University Lecturer in France Lyon</w:t>
      </w:r>
    </w:p>
    <w:bookmarkStart w:id="20" w:name="abstract"/>
    <w:p>
      <w:pPr>
        <w:pStyle w:val="Heading2"/>
      </w:pPr>
      <w:r>
        <w:t xml:space="preserve">Abstract</w:t>
      </w:r>
    </w:p>
    <w:p>
      <w:pPr>
        <w:pStyle w:val="FirstParagraph"/>
      </w:pPr>
      <w:r>
        <w:t xml:space="preserve">This Undergraduate Thesis explores the multifaceted role of a University Lecturer within the academic and professional landscape of France Lyon. Focusing on the responsibilities, challenges, and contributions of lecturers in this region, the study highlights how their work shapes student engagement, curriculum development, and institutional growth. The document emphasizes the unique context of France Lyon as a hub for higher education innovation while addressing broader implications for undergraduate pedagogy in European universities.</w:t>
      </w:r>
    </w:p>
    <w:bookmarkEnd w:id="20"/>
    <w:bookmarkStart w:id="21" w:name="introduction"/>
    <w:p>
      <w:pPr>
        <w:pStyle w:val="Heading2"/>
      </w:pPr>
      <w:r>
        <w:t xml:space="preserve">Introduction</w:t>
      </w:r>
    </w:p>
    <w:p>
      <w:pPr>
        <w:pStyle w:val="FirstParagraph"/>
      </w:pPr>
      <w:r>
        <w:t xml:space="preserve">In France Lyon, a city renowned for its vibrant academic community and research institutions, the role of a University Lecturer is pivotal in shaping the educational experience of students. As part of this Undergraduate Thesis, we aim to dissect the responsibilities and impact of these educators within the framework of French higher education. The study is particularly relevant given Lyon’s status as a center for science, technology, and cultural studies at universities such as Université Claude Bernard Lyon 1 and École Normale Supérieure de Lyon. This document seeks to provide a comprehensive analysis of how University Lecturers in France Lyon contribute to both academic excellence and societal development.</w:t>
      </w:r>
    </w:p>
    <w:bookmarkEnd w:id="21"/>
    <w:bookmarkStart w:id="22" w:name="X3bfb572f10c3b8a0e7dec1bc85d1a608b322131"/>
    <w:p>
      <w:pPr>
        <w:pStyle w:val="Heading2"/>
      </w:pPr>
      <w:r>
        <w:t xml:space="preserve">Academic Responsibilities of a University Lecturer in France Lyon</w:t>
      </w:r>
    </w:p>
    <w:p>
      <w:pPr>
        <w:pStyle w:val="FirstParagraph"/>
      </w:pPr>
      <w:r>
        <w:t xml:space="preserve">A University Lecturer in France Lyon is tasked with designing, delivering, and evaluating academic courses across disciplines such as engineering, humanities, and social sciences. Their responsibilities extend beyond the classroom to include mentoring students, conducting research, and participating in institutional governance. In a region like Lyon—home to numerous research centers—the lecturers often collaborate with industry partners to ensure curricula align with global standards. For instance, at INSA Lyon (Institut National des Sciences Appliquées), lecturers integrate real-world engineering challenges into their teaching, fostering innovation among undergraduate students.</w:t>
      </w:r>
    </w:p>
    <w:bookmarkEnd w:id="22"/>
    <w:bookmarkStart w:id="23" w:name="X69011ee11e155afd63f4f7c0e8c42575fec243c"/>
    <w:p>
      <w:pPr>
        <w:pStyle w:val="Heading2"/>
      </w:pPr>
      <w:r>
        <w:t xml:space="preserve">Challenges Faced by University Lecturers in France Lyon</w:t>
      </w:r>
    </w:p>
    <w:p>
      <w:pPr>
        <w:pStyle w:val="FirstParagraph"/>
      </w:pPr>
      <w:r>
        <w:t xml:space="preserve">Despite their critical role, University Lecturers in France Lyon face several challenges. These include balancing teaching and research obligations, adapting to rapid technological changes in pedagogy (such as hybrid learning models post-pandemic), and navigating bureaucratic processes within the French higher education system. Additionally, funding constraints for educational resources and limited opportunities for professional development pose obstacles to career growth. However, Lyon’s academic ecosystem offers unique resources, such as partnerships with organizations like CEA (Commissariat à l'énergie atomique et aux énergies alternatives), which provide lecturers access to cutting-edge research facilities.</w:t>
      </w:r>
    </w:p>
    <w:bookmarkEnd w:id="23"/>
    <w:bookmarkStart w:id="24" w:name="X2850a76749bd9504355481d0466575784ea805f"/>
    <w:p>
      <w:pPr>
        <w:pStyle w:val="Heading2"/>
      </w:pPr>
      <w:r>
        <w:t xml:space="preserve">The Impact of University Lecturers on Student Development</w:t>
      </w:r>
    </w:p>
    <w:p>
      <w:pPr>
        <w:pStyle w:val="FirstParagraph"/>
      </w:pPr>
      <w:r>
        <w:t xml:space="preserve">University Lecturers in France Lyon play a transformative role in shaping the academic and personal trajectories of students. Through personalized feedback, mentorship programs, and interdisciplinary projects, they encourage critical thinking and problem-solving skills essential for undergraduate success. For example, lecturers at the University of Lyon’s Faculty of Law often engage students in moot court simulations that mirror real-world legal scenarios. Such initiatives not only enhance practical learning but also prepare students for careers in diverse fields.</w:t>
      </w:r>
    </w:p>
    <w:bookmarkEnd w:id="24"/>
    <w:bookmarkStart w:id="25" w:name="X11cd95c0e91ef70f78e4e44ee607c254eb0f5b7"/>
    <w:p>
      <w:pPr>
        <w:pStyle w:val="Heading2"/>
      </w:pPr>
      <w:r>
        <w:t xml:space="preserve">Curriculum Innovation and Institutional Collaboration</w:t>
      </w:r>
    </w:p>
    <w:p>
      <w:pPr>
        <w:pStyle w:val="FirstParagraph"/>
      </w:pPr>
      <w:r>
        <w:t xml:space="preserve">France Lyon’s academic institutions are known for fostering curriculum innovation, and University Lecturers are at the forefront of this movement. By leveraging Lyon’s status as a European cultural and economic hub, lecturers incorporate cross-disciplinary approaches into their teaching. Collaborations with local businesses, NGOs, and government bodies enable students to engage in projects that address regional issues such as urban sustainability or digital transformation. This dynamic environment ensures that University Lecturers in Lyon remain adaptable and responsive to evolving educational demands.</w:t>
      </w:r>
    </w:p>
    <w:bookmarkEnd w:id="25"/>
    <w:bookmarkStart w:id="26" w:name="Xd72793e4396ab766020ea32f245edc0e858376f"/>
    <w:p>
      <w:pPr>
        <w:pStyle w:val="Heading2"/>
      </w:pPr>
      <w:r>
        <w:t xml:space="preserve">Future Directions for University Lecturers in France Lyon</w:t>
      </w:r>
    </w:p>
    <w:p>
      <w:pPr>
        <w:pStyle w:val="FirstParagraph"/>
      </w:pPr>
      <w:r>
        <w:t xml:space="preserve">The future of the University Lecturer role in France Lyon is closely tied to advancements in educational technology, global academic trends, and regional development goals. As online learning platforms gain prominence, lecturers must adopt new tools to enhance remote teaching experiences while maintaining pedagogical rigor. Furthermore, the emphasis on internationalization in French higher education requires lecturers to incorporate multilingual and multicultural perspectives into their courses. Institutions like École Polytechnique Fédérale de Lausanne (EPFL), though not in Lyon, exemplify how interdisciplinary collaboration can elevate academic standards—a model that could inspire similar initiatives in Lyon.</w:t>
      </w:r>
    </w:p>
    <w:bookmarkEnd w:id="26"/>
    <w:bookmarkStart w:id="27" w:name="conclusion"/>
    <w:p>
      <w:pPr>
        <w:pStyle w:val="Heading2"/>
      </w:pPr>
      <w:r>
        <w:t xml:space="preserve">Conclusion</w:t>
      </w:r>
    </w:p>
    <w:p>
      <w:pPr>
        <w:pStyle w:val="FirstParagraph"/>
      </w:pPr>
      <w:r>
        <w:t xml:space="preserve">This Undergraduate Thesis underscores the vital role of University Lecturers in France Lyon as educators, researchers, and community leaders. Their contributions to undergraduate education are instrumental in driving academic excellence and fostering innovation within the region. By addressing challenges through institutional support and embracing opportunities for professional growth, University Lecturers can continue to shape the future of higher education in Lyon. As this study illustrates, their work remains a cornerstone of France Lyon’s commitment to nurturing globally competitive graduates.</w:t>
      </w:r>
    </w:p>
    <w:bookmarkEnd w:id="27"/>
    <w:bookmarkStart w:id="28" w:name="references"/>
    <w:p>
      <w:pPr>
        <w:pStyle w:val="Heading2"/>
      </w:pPr>
      <w:r>
        <w:t xml:space="preserve">References</w:t>
      </w:r>
    </w:p>
    <w:p>
      <w:pPr>
        <w:numPr>
          <w:ilvl w:val="0"/>
          <w:numId w:val="1001"/>
        </w:numPr>
        <w:pStyle w:val="Compact"/>
      </w:pPr>
      <w:r>
        <w:t xml:space="preserve">Université Claude Bernard Lyon 1. (n.d.). About Us. Retrieved from https://www.ucbl.fr</w:t>
      </w:r>
    </w:p>
    <w:p>
      <w:pPr>
        <w:numPr>
          <w:ilvl w:val="0"/>
          <w:numId w:val="1001"/>
        </w:numPr>
        <w:pStyle w:val="Compact"/>
      </w:pPr>
      <w:r>
        <w:t xml:space="preserve">INSA Lyon. (n.d.). Research and Innovation. Retrieved from https://www.insa-lyon.fr</w:t>
      </w:r>
    </w:p>
    <w:p>
      <w:pPr>
        <w:numPr>
          <w:ilvl w:val="0"/>
          <w:numId w:val="1001"/>
        </w:numPr>
        <w:pStyle w:val="Compact"/>
      </w:pPr>
      <w:r>
        <w:t xml:space="preserve">Educational Policies in France: A Comparative Study by Smith &amp; Delacroix,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University Lecturer in France Lyon</dc:title>
  <dc:creator/>
  <dc:language>en</dc:language>
  <cp:keywords/>
  <dcterms:created xsi:type="dcterms:W3CDTF">2026-07-23T10:03:03Z</dcterms:created>
  <dcterms:modified xsi:type="dcterms:W3CDTF">2026-07-23T10:03:03Z</dcterms:modified>
</cp:coreProperties>
</file>

<file path=docProps/custom.xml><?xml version="1.0" encoding="utf-8"?>
<Properties xmlns="http://schemas.openxmlformats.org/officeDocument/2006/custom-properties" xmlns:vt="http://schemas.openxmlformats.org/officeDocument/2006/docPropsVTypes"/>
</file>