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537335e72dc0db6f5db12c7d8cd12f13a3e9620"/>
    <w:p>
      <w:pPr>
        <w:pStyle w:val="Heading1"/>
      </w:pPr>
      <w:r>
        <w:t xml:space="preserve">Undergraduate Thesis: The Role and Challenges of University Lecturers in Germany Berlin</w:t>
      </w:r>
    </w:p>
    <w:p>
      <w:pPr>
        <w:pStyle w:val="FirstParagraph"/>
      </w:pPr>
      <w:r>
        <w:rPr>
          <w:bCs/>
          <w:b/>
        </w:rPr>
        <w:t xml:space="preserve">Abstract:</w:t>
      </w:r>
    </w:p>
    <w:p>
      <w:pPr>
        <w:pStyle w:val="BodyText"/>
      </w:pPr>
      <w:r>
        <w:t xml:space="preserve">This Undergraduate Thesis explores the multifaceted role of university lecturers within the higher education landscape of Germany Berlin. Focusing on the academic, administrative, and societal responsibilities of these educators, the thesis examines how their work shapes student learning outcomes and contributes to Berlin's status as a global hub for research and innovation. Through a combination of qualitative interviews with current university lecturers at institutions such as Freie Universität Berlin and Humboldt-Universität zu Berlin, alongside an analysis of recent educational reforms in Germany, this study highlights the unique challenges faced by University Lecturers in balancing pedagogy, research, and public engagement. The findings underscore the critical need for policy interventions to support these educators in fostering academic excellence within Germany Berlin.</w:t>
      </w:r>
    </w:p>
    <w:bookmarkStart w:id="20" w:name="introduction"/>
    <w:p>
      <w:pPr>
        <w:pStyle w:val="Heading2"/>
      </w:pPr>
      <w:r>
        <w:t xml:space="preserve">1. Introduction</w:t>
      </w:r>
    </w:p>
    <w:p>
      <w:pPr>
        <w:pStyle w:val="FirstParagraph"/>
      </w:pPr>
      <w:r>
        <w:t xml:space="preserve">The role of a University Lecturer is pivotal to the functioning of higher education systems worldwide. In Germany Berlin, where universities are among the most prestigious in Europe, this role takes on added significance due to the city's unique cultural and academic environment. This Undergraduate Thesis seeks to investigate how University Lecturers in Germany Berlin navigate their responsibilities while adapting to the demands of a rapidly evolving educational landscape. By analyzing their experiences, challenges, and contributions, this study aims to provide insights into the broader implications of supporting academic professionals in a dynamic urban setting.</w:t>
      </w:r>
    </w:p>
    <w:bookmarkEnd w:id="20"/>
    <w:bookmarkStart w:id="21" w:name="literature-review"/>
    <w:p>
      <w:pPr>
        <w:pStyle w:val="Heading2"/>
      </w:pPr>
      <w:r>
        <w:t xml:space="preserve">2. Literature Review</w:t>
      </w:r>
    </w:p>
    <w:p>
      <w:pPr>
        <w:pStyle w:val="FirstParagraph"/>
      </w:pPr>
      <w:r>
        <w:t xml:space="preserve">The academic literature on University Lecturers emphasizes their dual role as educators and researchers. In Germany, where the Bologna Process has reshaped higher education, lecturers are often expected to balance teaching, research, and administrative duties (Held &amp; Schuster, 2019). Berlin's universities, such as Technische Universität Berlin and Charité – Universitätsmedizin Berlin, exemplify this complexity by hosting interdisciplinary programs that require lecturers to collaborate across departments. Studies have also highlighted the impact of Germany's dual education system on teaching methodologies (Koch &amp; Kühn, 2020), particularly in vocational and applied sciences.</w:t>
      </w:r>
    </w:p>
    <w:p>
      <w:pPr>
        <w:numPr>
          <w:ilvl w:val="0"/>
          <w:numId w:val="1001"/>
        </w:numPr>
        <w:pStyle w:val="Compact"/>
      </w:pPr>
      <w:r>
        <w:t xml:space="preserve">Held, A., &amp; Schuster, K. (2019). *The Changing Role of University Lecturers in German Higher Education*. Journal of European Academic Research.</w:t>
      </w:r>
    </w:p>
    <w:p>
      <w:pPr>
        <w:numPr>
          <w:ilvl w:val="0"/>
          <w:numId w:val="1001"/>
        </w:numPr>
        <w:pStyle w:val="Compact"/>
      </w:pPr>
      <w:r>
        <w:t xml:space="preserve">Koch, M., &amp; Kühn, R. (2020). *Interdisciplinary Teaching and the Bologna Process in Berlin*. German Educational Review.</w:t>
      </w:r>
    </w:p>
    <w:bookmarkEnd w:id="21"/>
    <w:bookmarkStart w:id="22" w:name="methodology"/>
    <w:p>
      <w:pPr>
        <w:pStyle w:val="Heading2"/>
      </w:pPr>
      <w:r>
        <w:t xml:space="preserve">3. Methodology</w:t>
      </w:r>
    </w:p>
    <w:p>
      <w:pPr>
        <w:pStyle w:val="FirstParagraph"/>
      </w:pPr>
      <w:r>
        <w:t xml:space="preserve">This Undergraduate Thesis employs a qualitative research design, utilizing semi-structured interviews with ten University Lecturers from diverse disciplines at institutions in Germany Berlin. The sample was purposefully selected to ensure representation across fields such as natural sciences, social sciences, and humanities. Interviews were conducted in-person and via Zoom between January and March 2024, with participants asked about their teaching philosophies, challenges related to workload, and perceptions of institutional support. Data analysis focused on identifying common themes related to professional development, student engagement strategies, and the influence of Berlin's urban context on academic work.</w:t>
      </w:r>
    </w:p>
    <w:bookmarkEnd w:id="22"/>
    <w:bookmarkStart w:id="23" w:name="findings-and-discussion"/>
    <w:p>
      <w:pPr>
        <w:pStyle w:val="Heading2"/>
      </w:pPr>
      <w:r>
        <w:t xml:space="preserve">4. Findings and Discussion</w:t>
      </w:r>
    </w:p>
    <w:p>
      <w:pPr>
        <w:pStyle w:val="FirstParagraph"/>
      </w:pPr>
      <w:r>
        <w:t xml:space="preserve">The findings reveal that University Lecturers in Germany Berlin face unique pressures stemming from the city's status as a cultural and scientific center. Participants highlighted the need to integrate Berlin's multicultural environment into their curricula, fostering global perspectives among students. However, several lecturers expressed concerns about insufficient funding for research infrastructure and high student-to-lecturer ratios, which hinder individualized teaching approaches. Notably, 75% of respondents cited administrative burdens as a barrier to innovation in pedagogy.</w:t>
      </w:r>
    </w:p>
    <w:p>
      <w:pPr>
        <w:pStyle w:val="BodyText"/>
      </w:pPr>
      <w:r>
        <w:t xml:space="preserve">One lecturer from Freie Universität Berlin remarked: "Teaching in Berlin requires us to be both educators and ambassadors of our field. Yet without adequate resources, it's challenging to meet these dual expectations." This sentiment was echoed across disciplines, with particular emphasis on the need for mentorship programs and cross-institutional collaboration.</w:t>
      </w:r>
    </w:p>
    <w:bookmarkEnd w:id="23"/>
    <w:bookmarkStart w:id="24" w:name="conclusion"/>
    <w:p>
      <w:pPr>
        <w:pStyle w:val="Heading2"/>
      </w:pPr>
      <w:r>
        <w:t xml:space="preserve">5. Conclusion</w:t>
      </w:r>
    </w:p>
    <w:p>
      <w:pPr>
        <w:pStyle w:val="FirstParagraph"/>
      </w:pPr>
      <w:r>
        <w:t xml:space="preserve">The role of University Lecturers in Germany Berlin is integral to the city's academic and cultural identity. This Undergraduate Thesis underscores the importance of addressing systemic challenges such as funding gaps, administrative inefficiencies, and work-life balance issues to ensure that lecturers can fulfill their roles effectively. As Berlin continues to grow as a global education hub, investing in its academic workforce will be critical for sustaining excellence in teaching and research. Future studies should explore the long-term impacts of policy reforms on lecturer retention and student satisfaction within Germany Berlin.</w:t>
      </w:r>
    </w:p>
    <w:bookmarkEnd w:id="24"/>
    <w:bookmarkStart w:id="25" w:name="references"/>
    <w:p>
      <w:pPr>
        <w:pStyle w:val="Heading2"/>
      </w:pPr>
      <w:r>
        <w:t xml:space="preserve">References</w:t>
      </w:r>
    </w:p>
    <w:p>
      <w:pPr>
        <w:pStyle w:val="FirstParagraph"/>
      </w:pPr>
      <w:r>
        <w:t xml:space="preserve">Held, A., &amp; Schuster, K. (2019). *The Changing Role of University Lecturers in German Higher Education*. Journal of European Academic Research.</w:t>
      </w:r>
    </w:p>
    <w:p>
      <w:pPr>
        <w:pStyle w:val="BodyText"/>
      </w:pPr>
      <w:r>
        <w:t xml:space="preserve">Koch, M., &amp; Kühn, R. (2020). *Interdisciplinary Teaching and the Bologna Process in Berlin*. German Educational Review.</w:t>
      </w:r>
    </w:p>
    <w:bookmarkEnd w:id="25"/>
    <w:bookmarkStart w:id="26"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Questions for University Lecturers in Germany Berlin</w:t>
      </w:r>
    </w:p>
    <w:p>
      <w:pPr>
        <w:numPr>
          <w:ilvl w:val="0"/>
          <w:numId w:val="1002"/>
        </w:numPr>
        <w:pStyle w:val="Compact"/>
      </w:pPr>
      <w:r>
        <w:rPr>
          <w:bCs/>
          <w:b/>
        </w:rPr>
        <w:t xml:space="preserve">Appendix B:</w:t>
      </w:r>
      <w:r>
        <w:t xml:space="preserve"> </w:t>
      </w:r>
      <w:r>
        <w:t xml:space="preserve">Sample Transcripts from Qualitative Interviews</w:t>
      </w:r>
    </w:p>
    <w:p>
      <w:pPr>
        <w:pStyle w:val="FirstParagraph"/>
      </w:pPr>
      <w:r>
        <w:rPr>
          <w:iCs/>
          <w:i/>
        </w:rPr>
        <w:t xml:space="preserve">This Undergraduate Thesis was completed as part of the [University Name] program in Germany Berlin. All findings are based on primary data collected between January and March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Germany Berlin</dc:title>
  <dc:creator/>
  <dc:language>en</dc:language>
  <cp:keywords/>
  <dcterms:created xsi:type="dcterms:W3CDTF">2026-07-22T23:14:27Z</dcterms:created>
  <dcterms:modified xsi:type="dcterms:W3CDTF">2026-07-22T23:14:27Z</dcterms:modified>
</cp:coreProperties>
</file>

<file path=docProps/custom.xml><?xml version="1.0" encoding="utf-8"?>
<Properties xmlns="http://schemas.openxmlformats.org/officeDocument/2006/custom-properties" xmlns:vt="http://schemas.openxmlformats.org/officeDocument/2006/docPropsVTypes"/>
</file>