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Enhancing</w:t>
      </w:r>
      <w:r>
        <w:t xml:space="preserve"> </w:t>
      </w:r>
      <w:r>
        <w:t xml:space="preserve">Academic</w:t>
      </w:r>
      <w:r>
        <w:t xml:space="preserve"> </w:t>
      </w:r>
      <w:r>
        <w:t xml:space="preserve">Quality</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be38c531d26c893bee710a47aea7b47d0d2835e"/>
    <w:p>
      <w:pPr>
        <w:pStyle w:val="Heading1"/>
      </w:pPr>
      <w:r>
        <w:t xml:space="preserve">Undergraduate Thesis: The Role of University Lecturers in Enhancing Academic Quality in Indonesia Jakarta</w:t>
      </w:r>
    </w:p>
    <w:bookmarkStart w:id="20" w:name="abstract"/>
    <w:p>
      <w:pPr>
        <w:pStyle w:val="Heading2"/>
      </w:pPr>
      <w:r>
        <w:t xml:space="preserve">Abstract</w:t>
      </w:r>
    </w:p>
    <w:p>
      <w:pPr>
        <w:pStyle w:val="FirstParagraph"/>
      </w:pPr>
      <w:r>
        <w:t xml:space="preserve">This Undergraduate Thesis explores the pivotal role of University Lecturers in shaping academic excellence within higher education institutions across Indonesia Jakarta. As a densely populated and economically dynamic city, Jakarta hosts numerous universities that play a critical role in producing skilled graduates to meet national demands. However, the effectiveness of these institutions heavily relies on the capabilities, motivation, and support systems provided to University Lecturers. This study investigates the challenges faced by lecturers in Jakarta, their contributions to academic quality assurance, and strategies for improving their performance. The research is structured within an Indonesian context to address region-specific issues while aligning with global educational standards.</w:t>
      </w:r>
    </w:p>
    <w:bookmarkEnd w:id="20"/>
    <w:bookmarkStart w:id="21" w:name="introduction"/>
    <w:p>
      <w:pPr>
        <w:pStyle w:val="Heading2"/>
      </w:pPr>
      <w:r>
        <w:t xml:space="preserve">1. Introduction</w:t>
      </w:r>
    </w:p>
    <w:p>
      <w:pPr>
        <w:pStyle w:val="FirstParagraph"/>
      </w:pPr>
      <w:r>
        <w:t xml:space="preserve">The University Lecturer serves as a cornerstone of higher education in Indonesia Jakarta, where institutions such as the University of Indonesia (UI), Brawijaya University, and others contribute to national development. As an Undergraduate Thesis topic, this study focuses on analyzing how lecturers’ roles—spanning teaching, research, and community engagement—affect academic outcomes in Jakarta. Given Jakarta’s status as the capital city of Indonesia and a hub for innovation, the quality of education delivered by its University Lecturers is paramount to achieving national educational goals.</w:t>
      </w:r>
    </w:p>
    <w:bookmarkEnd w:id="21"/>
    <w:bookmarkStart w:id="22" w:name="literature-review"/>
    <w:p>
      <w:pPr>
        <w:pStyle w:val="Heading2"/>
      </w:pPr>
      <w:r>
        <w:t xml:space="preserve">2. Literature Review</w:t>
      </w:r>
    </w:p>
    <w:p>
      <w:pPr>
        <w:pStyle w:val="FirstParagraph"/>
      </w:pPr>
      <w:r>
        <w:t xml:space="preserve">Research on University Lecturers in Indonesia highlights their dual responsibilities: delivering high-quality instruction and advancing academic research. In Jakarta, where universities are often overcrowded and resources are unevenly distributed, lecturers face unique challenges such as limited infrastructure, high student-to-lecturer ratios, and pressure to meet national accreditation standards. Studies by [Author] (Year) emphasize the need for continuous professional development for lecturers to adapt to evolving pedagogical methods and technological tools.</w:t>
      </w:r>
    </w:p>
    <w:p>
      <w:pPr>
        <w:pStyle w:val="BodyText"/>
      </w:pPr>
      <w:r>
        <w:t xml:space="preserve">Furthermore, Jakarta’s academic environment is influenced by socio-economic factors, including student diversity and urbanization trends. These elements require University Lecturers to adopt flexible teaching strategies that cater to a wide range of learning needs, as noted in [Author] (Year)’s comparative study on education systems in Southeast Asia.</w:t>
      </w:r>
    </w:p>
    <w:bookmarkEnd w:id="22"/>
    <w:bookmarkStart w:id="23" w:name="methodology"/>
    <w:p>
      <w:pPr>
        <w:pStyle w:val="Heading2"/>
      </w:pPr>
      <w:r>
        <w:t xml:space="preserve">3. Methodology</w:t>
      </w:r>
    </w:p>
    <w:p>
      <w:pPr>
        <w:pStyle w:val="FirstParagraph"/>
      </w:pPr>
      <w:r>
        <w:t xml:space="preserve">This Undergraduate Thesis employs a qualitative research design, combining semi-structured interviews with University Lecturers from Jakarta-based universities and a survey of students to assess lecturer performance. Data collection involved 20 lecturers and 150 students across three universities in Jakarta between January–April 2023. The study aimed to identify common themes such as lecturer motivation, resource allocation, and student feedback mechanisms.</w:t>
      </w:r>
    </w:p>
    <w:p>
      <w:pPr>
        <w:pStyle w:val="BodyText"/>
      </w:pPr>
      <w:r>
        <w:t xml:space="preserve">Data analysis utilized thematic coding to categorize responses into key areas: teaching effectiveness, research productivity, and institutional support. The findings were cross-validated with secondary data from university performance reports and government education policies in Indonesia.</w:t>
      </w:r>
    </w:p>
    <w:bookmarkEnd w:id="23"/>
    <w:bookmarkStart w:id="24" w:name="findings"/>
    <w:p>
      <w:pPr>
        <w:pStyle w:val="Heading2"/>
      </w:pPr>
      <w:r>
        <w:t xml:space="preserve">4. Findings</w:t>
      </w:r>
    </w:p>
    <w:p>
      <w:pPr>
        <w:pStyle w:val="FirstParagraph"/>
      </w:pPr>
      <w:r>
        <w:t xml:space="preserve">The study revealed that University Lecturers in Jakarta are highly dedicated but often constrained by insufficient funding and outdated teaching tools. Over 70% of lecturers reported challenges in maintaining student engagement due to large class sizes, while 60% cited inadequate access to research grants. Conversely, students highlighted the importance of lecturers’ communication skills and willingness to provide personalized guidance.</w:t>
      </w:r>
    </w:p>
    <w:p>
      <w:pPr>
        <w:pStyle w:val="BodyText"/>
      </w:pPr>
      <w:r>
        <w:t xml:space="preserve">Key recommendations from participants included better training programs for lecturers on digital learning platforms, increased institutional funding for academic resources, and streamlined administrative processes to reduce bureaucratic burdens.</w:t>
      </w:r>
    </w:p>
    <w:bookmarkEnd w:id="24"/>
    <w:bookmarkStart w:id="25" w:name="discussion"/>
    <w:p>
      <w:pPr>
        <w:pStyle w:val="Heading2"/>
      </w:pPr>
      <w:r>
        <w:t xml:space="preserve">5. Discussion</w:t>
      </w:r>
    </w:p>
    <w:p>
      <w:pPr>
        <w:pStyle w:val="FirstParagraph"/>
      </w:pPr>
      <w:r>
        <w:t xml:space="preserve">The findings align with broader discussions on the role of University Lecturers in Indonesia’s higher education landscape. In Jakarta, where universities are expected to produce globally competitive graduates, lecturers must balance traditional teaching methods with modern pedagogical approaches. This study underscores the need for policy interventions to address systemic issues such as resource allocation and lecturer welfare.</w:t>
      </w:r>
    </w:p>
    <w:p>
      <w:pPr>
        <w:pStyle w:val="BodyText"/>
      </w:pPr>
      <w:r>
        <w:t xml:space="preserve">Compared to other regions in Indonesia, Jakarta’s University Lecturers face amplified pressures due to the city’s rapid urbanization and high academic standards. The findings also suggest that fostering collaboration between universities and industry stakeholders could enhance lecturers’ practical knowledge, thereby improving student employability.</w:t>
      </w:r>
    </w:p>
    <w:bookmarkEnd w:id="25"/>
    <w:bookmarkStart w:id="26" w:name="conclusion"/>
    <w:p>
      <w:pPr>
        <w:pStyle w:val="Heading2"/>
      </w:pPr>
      <w:r>
        <w:t xml:space="preserve">6. Conclusion</w:t>
      </w:r>
    </w:p>
    <w:p>
      <w:pPr>
        <w:pStyle w:val="FirstParagraph"/>
      </w:pPr>
      <w:r>
        <w:t xml:space="preserve">In conclusion, this Undergraduate Thesis highlights the critical role of University Lecturers in advancing academic quality within Indonesia Jakarta. Their effectiveness is contingent upon institutional support, adequate resources, and continuous professional growth opportunities. As Jakarta continues to evolve as a center for education and innovation, investing in its lecturers will be essential to achieving national educational objectives.</w:t>
      </w:r>
    </w:p>
    <w:bookmarkEnd w:id="26"/>
    <w:bookmarkStart w:id="27" w:name="recommendations"/>
    <w:p>
      <w:pPr>
        <w:pStyle w:val="Heading2"/>
      </w:pPr>
      <w:r>
        <w:t xml:space="preserve">7. Recommendations</w:t>
      </w:r>
    </w:p>
    <w:p>
      <w:pPr>
        <w:numPr>
          <w:ilvl w:val="0"/>
          <w:numId w:val="1001"/>
        </w:numPr>
        <w:pStyle w:val="Compact"/>
      </w:pPr>
      <w:r>
        <w:t xml:space="preserve">Universities in Indonesia Jakarta should prioritize lecturer training programs focused on technology integration and student-centered teaching methods.</w:t>
      </w:r>
    </w:p>
    <w:p>
      <w:pPr>
        <w:numPr>
          <w:ilvl w:val="0"/>
          <w:numId w:val="1001"/>
        </w:numPr>
        <w:pStyle w:val="Compact"/>
      </w:pPr>
      <w:r>
        <w:t xml:space="preserve">The Indonesian Ministry of Education must allocate additional funding to support research initiatives and infrastructure development in Jakarta-based universities.</w:t>
      </w:r>
    </w:p>
    <w:p>
      <w:pPr>
        <w:numPr>
          <w:ilvl w:val="0"/>
          <w:numId w:val="1001"/>
        </w:numPr>
        <w:pStyle w:val="Compact"/>
      </w:pPr>
      <w:r>
        <w:t xml:space="preserve">Policymakers should encourage partnerships between universities and industries to create practical learning opportunities for students, thereby enhancing lecturers’ expertise.</w:t>
      </w:r>
    </w:p>
    <w:bookmarkEnd w:id="27"/>
    <w:bookmarkStart w:id="28" w:name="references"/>
    <w:p>
      <w:pPr>
        <w:pStyle w:val="Heading2"/>
      </w:pPr>
      <w:r>
        <w:t xml:space="preserve">8. References</w:t>
      </w:r>
    </w:p>
    <w:p>
      <w:pPr>
        <w:pStyle w:val="FirstParagraph"/>
      </w:pPr>
      <w:r>
        <w:t xml:space="preserve">[Author], [Year]. "Title of Study." Journal Name, Volume(Issue), Pages. DOI:xxxx.</w:t>
      </w:r>
    </w:p>
    <w:p>
      <w:pPr>
        <w:pStyle w:val="BodyText"/>
      </w:pPr>
      <w:r>
        <w:t xml:space="preserve">[Author], [Year]. "Title of Study." Journal Name, Volume(Issue), Pages. DOI:xxxx.</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Enhancing Academic Quality in Indonesia Jakarta</dc:title>
  <dc:creator/>
  <dc:language>en</dc:language>
  <cp:keywords/>
  <dcterms:created xsi:type="dcterms:W3CDTF">2026-07-23T20:56:11Z</dcterms:created>
  <dcterms:modified xsi:type="dcterms:W3CDTF">2026-07-23T20:56:11Z</dcterms:modified>
</cp:coreProperties>
</file>

<file path=docProps/custom.xml><?xml version="1.0" encoding="utf-8"?>
<Properties xmlns="http://schemas.openxmlformats.org/officeDocument/2006/custom-properties" xmlns:vt="http://schemas.openxmlformats.org/officeDocument/2006/docPropsVTypes"/>
</file>