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6" w:name="X3c04cf8ecda05815168427146dbdeb850c43f5b"/>
    <w:p>
      <w:pPr>
        <w:pStyle w:val="Heading1"/>
      </w:pPr>
      <w:r>
        <w:t xml:space="preserve">Undergraduate Thesis: The Role and Challenges of University Lecturers in Iraq Baghdad</w:t>
      </w:r>
    </w:p>
    <w:p>
      <w:pPr>
        <w:pStyle w:val="FirstParagraph"/>
      </w:pPr>
      <w:r>
        <w:t xml:space="preserve">This Undergraduate Thesis explores the pivotal role of University Lecturers in shaping academic excellence, research innovation, and national development within the educational landscape of</w:t>
      </w:r>
      <w:r>
        <w:t xml:space="preserve"> </w:t>
      </w:r>
      <w:r>
        <w:rPr>
          <w:bCs/>
          <w:b/>
        </w:rPr>
        <w:t xml:space="preserve">Iraq Baghdad</w:t>
      </w:r>
      <w:r>
        <w:t xml:space="preserve">. As a critical component of higher education institutions in Iraq, university lecturers are entrusted with not only teaching but also guiding students toward intellectual growth and professional readiness. However, their effectiveness is increasingly challenged by systemic issues unique to the socio-political and economic context of</w:t>
      </w:r>
      <w:r>
        <w:t xml:space="preserve"> </w:t>
      </w:r>
      <w:r>
        <w:rPr>
          <w:bCs/>
          <w:b/>
        </w:rPr>
        <w:t xml:space="preserve">Iraq Baghdad</w:t>
      </w:r>
      <w:r>
        <w:t xml:space="preserve">. This thesis aims to analyze these challenges while proposing actionable recommendations to enhance the performance of University Lecturers in contributing to Iraq’s academic and national goals.</w:t>
      </w:r>
    </w:p>
    <w:bookmarkStart w:id="20" w:name="introduction"/>
    <w:p>
      <w:pPr>
        <w:pStyle w:val="Heading2"/>
      </w:pPr>
      <w:r>
        <w:t xml:space="preserve">1. Introduction</w:t>
      </w:r>
    </w:p>
    <w:p>
      <w:pPr>
        <w:pStyle w:val="FirstParagraph"/>
      </w:pPr>
      <w:r>
        <w:t xml:space="preserve">The quality of higher education in any nation is intrinsically linked to the competence, motivation, and resources available to its University Lecturers. In</w:t>
      </w:r>
      <w:r>
        <w:t xml:space="preserve"> </w:t>
      </w:r>
      <w:r>
        <w:rPr>
          <w:bCs/>
          <w:b/>
        </w:rPr>
        <w:t xml:space="preserve">Iraq Baghdad</w:t>
      </w:r>
      <w:r>
        <w:t xml:space="preserve">, where universities serve as hubs for intellectual activity and future workforce development, the role of lecturers extends beyond classroom instruction. They are educators, researchers, mentors, and contributors to policy-making in their respective fields. However, the post-Saddam era has witnessed significant disruptions to Iraq’s educational infrastructure due to conflict-related damage, political instability, and economic constraints. These factors have profoundly impacted the capacity of University Lecturers in</w:t>
      </w:r>
      <w:r>
        <w:t xml:space="preserve"> </w:t>
      </w:r>
      <w:r>
        <w:rPr>
          <w:bCs/>
          <w:b/>
        </w:rPr>
        <w:t xml:space="preserve">Iraq Baghdad</w:t>
      </w:r>
      <w:r>
        <w:t xml:space="preserve"> </w:t>
      </w:r>
      <w:r>
        <w:t xml:space="preserve">to deliver high-quality education.</w:t>
      </w:r>
    </w:p>
    <w:p>
      <w:pPr>
        <w:pStyle w:val="BodyText"/>
      </w:pPr>
      <w:r>
        <w:t xml:space="preserve">This Undergraduate Thesis seeks to address the following research questions: (1) What are the key challenges faced by University Lecturers in</w:t>
      </w:r>
      <w:r>
        <w:t xml:space="preserve"> </w:t>
      </w:r>
      <w:r>
        <w:rPr>
          <w:bCs/>
          <w:b/>
        </w:rPr>
        <w:t xml:space="preserve">Iraq Baghdad</w:t>
      </w:r>
      <w:r>
        <w:t xml:space="preserve">? (2) How can these challenges be mitigated to improve academic outcomes and institutional performance? By examining existing literature, case studies, and interviews with lecturers in Baghdad’s universities, this study provides a comprehensive analysis of the current state of higher education in Iraq.</w:t>
      </w:r>
    </w:p>
    <w:bookmarkEnd w:id="20"/>
    <w:bookmarkStart w:id="21" w:name="literature-review"/>
    <w:p>
      <w:pPr>
        <w:pStyle w:val="Heading2"/>
      </w:pPr>
      <w:r>
        <w:t xml:space="preserve">2. Literature Review</w:t>
      </w:r>
    </w:p>
    <w:p>
      <w:pPr>
        <w:pStyle w:val="FirstParagraph"/>
      </w:pPr>
      <w:r>
        <w:t xml:space="preserve">The role of University Lecturers has been extensively studied globally, but context-specific analyses remain scarce for</w:t>
      </w:r>
      <w:r>
        <w:t xml:space="preserve"> </w:t>
      </w:r>
      <w:r>
        <w:rPr>
          <w:bCs/>
          <w:b/>
        </w:rPr>
        <w:t xml:space="preserve">Iraq Baghdad</w:t>
      </w:r>
      <w:r>
        <w:t xml:space="preserve">. Research indicates that lecturers in post-conflict regions face unique hurdles such as limited access to updated curricula, outdated teaching methodologies, and insufficient institutional support (Al-Khafaji &amp; Hassan, 2018). In Iraq, the Ministry of Higher Education has acknowledged the need for systemic reforms to address these issues. However, implementation remains inconsistent due to bureaucratic delays and resource allocation challenges.</w:t>
      </w:r>
    </w:p>
    <w:p>
      <w:pPr>
        <w:pStyle w:val="BodyText"/>
      </w:pPr>
      <w:r>
        <w:t xml:space="preserve">Studies on higher education in</w:t>
      </w:r>
      <w:r>
        <w:t xml:space="preserve"> </w:t>
      </w:r>
      <w:r>
        <w:rPr>
          <w:bCs/>
          <w:b/>
        </w:rPr>
        <w:t xml:space="preserve">Iraq Baghdad</w:t>
      </w:r>
      <w:r>
        <w:t xml:space="preserve"> </w:t>
      </w:r>
      <w:r>
        <w:t xml:space="preserve">highlight that lecturers often work under precarious conditions. For example, many universities lack modern laboratories, libraries, and digital resources essential for contemporary pedagogy (Abdul-Khaliq et al., 2020). Additionally, political influences on curriculum design and academic freedom have been reported to stifle innovation among lecturers. These challenges not only affect the quality of education but also deter potential candidates from pursuing careers in academia.</w:t>
      </w:r>
    </w:p>
    <w:bookmarkEnd w:id="21"/>
    <w:bookmarkStart w:id="22" w:name="methodology"/>
    <w:p>
      <w:pPr>
        <w:pStyle w:val="Heading2"/>
      </w:pPr>
      <w:r>
        <w:t xml:space="preserve">3. Methodology</w:t>
      </w:r>
    </w:p>
    <w:p>
      <w:pPr>
        <w:pStyle w:val="FirstParagraph"/>
      </w:pPr>
      <w:r>
        <w:t xml:space="preserve">This Undergraduate Thesis employs a qualitative research approach, combining secondary data analysis with semi-structured interviews conducted with 15 University Lecturers from Baghdad’s leading public universities (e.g., Baghdad University, Al-Mustansiriyah University). Data collection focused on identifying common challenges and evaluating institutional support systems. Secondary sources included policy documents from the Ministry of Higher Education and peer-reviewed articles on educational reform in Iraq.</w:t>
      </w:r>
    </w:p>
    <w:p>
      <w:pPr>
        <w:pStyle w:val="BodyText"/>
      </w:pPr>
      <w:r>
        <w:t xml:space="preserve">The findings were analyzed thematically, categorizing challenges into pedagogical, institutional, and socio-political dimensions. This approach allows for a nuanced understanding of how systemic issues intersect to affect University Lecturers in</w:t>
      </w:r>
      <w:r>
        <w:t xml:space="preserve"> </w:t>
      </w:r>
      <w:r>
        <w:rPr>
          <w:bCs/>
          <w:b/>
        </w:rPr>
        <w:t xml:space="preserve">Iraq Baghdad</w:t>
      </w:r>
      <w:r>
        <w:t xml:space="preserve">.</w:t>
      </w:r>
    </w:p>
    <w:bookmarkEnd w:id="22"/>
    <w:bookmarkStart w:id="23" w:name="X987e39e92467cfc38c432156663926a1a98a6c4"/>
    <w:p>
      <w:pPr>
        <w:pStyle w:val="Heading2"/>
      </w:pPr>
      <w:r>
        <w:t xml:space="preserve">4. Key Challenges Faced by University Lecturers in Iraq Baghdad</w:t>
      </w:r>
    </w:p>
    <w:p>
      <w:pPr>
        <w:pStyle w:val="FirstParagraph"/>
      </w:pPr>
      <w:r>
        <w:rPr>
          <w:bCs/>
          <w:b/>
        </w:rPr>
        <w:t xml:space="preserve">4.1 Resource Limitations</w:t>
      </w:r>
      <w:r>
        <w:br/>
      </w:r>
      <w:r>
        <w:t xml:space="preserve">The lack of infrastructure and funding is a recurring challenge. Many universities in</w:t>
      </w:r>
      <w:r>
        <w:t xml:space="preserve"> </w:t>
      </w:r>
      <w:r>
        <w:rPr>
          <w:bCs/>
          <w:b/>
        </w:rPr>
        <w:t xml:space="preserve">Iraq Baghdad</w:t>
      </w:r>
      <w:r>
        <w:t xml:space="preserve"> </w:t>
      </w:r>
      <w:r>
        <w:t xml:space="preserve">operate with outdated facilities, leading to an over-reliance on theoretical instruction rather than experiential learning.</w:t>
      </w:r>
    </w:p>
    <w:p>
      <w:pPr>
        <w:pStyle w:val="BodyText"/>
      </w:pPr>
      <w:r>
        <w:rPr>
          <w:bCs/>
          <w:b/>
        </w:rPr>
        <w:t xml:space="preserve">4.2 Political Interference</w:t>
      </w:r>
      <w:r>
        <w:br/>
      </w:r>
      <w:r>
        <w:t xml:space="preserve">Academic freedom is often compromised by political pressures, including curriculum censorship and the appointment of lecturers based on partisan affiliations rather than merit.</w:t>
      </w:r>
    </w:p>
    <w:p>
      <w:pPr>
        <w:pStyle w:val="BodyText"/>
      </w:pPr>
      <w:r>
        <w:rPr>
          <w:bCs/>
          <w:b/>
        </w:rPr>
        <w:t xml:space="preserve">4.3 Low Salaries and Job Security</w:t>
      </w:r>
      <w:r>
        <w:br/>
      </w:r>
      <w:r>
        <w:t xml:space="preserve">University Lecturers in Iraq face low remuneration compared to their counterparts in neighboring countries, leading to high attrition rates and a brain drain crisis.</w:t>
      </w:r>
    </w:p>
    <w:bookmarkEnd w:id="23"/>
    <w:bookmarkStart w:id="24" w:name="opportunities-for-improvement"/>
    <w:p>
      <w:pPr>
        <w:pStyle w:val="Heading2"/>
      </w:pPr>
      <w:r>
        <w:t xml:space="preserve">5. Opportunities for Improvement</w:t>
      </w:r>
    </w:p>
    <w:p>
      <w:pPr>
        <w:pStyle w:val="FirstParagraph"/>
      </w:pPr>
      <w:r>
        <w:rPr>
          <w:bCs/>
          <w:b/>
        </w:rPr>
        <w:t xml:space="preserve">5.1 Institutional Reforms</w:t>
      </w:r>
      <w:r>
        <w:br/>
      </w:r>
      <w:r>
        <w:t xml:space="preserve">The government must prioritize funding for university infrastructure and faculty development programs. Establishing partnerships with international institutions could also provide access to global resources and collaborative research opportunities.</w:t>
      </w:r>
    </w:p>
    <w:p>
      <w:pPr>
        <w:pStyle w:val="BodyText"/>
      </w:pPr>
      <w:r>
        <w:rPr>
          <w:bCs/>
          <w:b/>
        </w:rPr>
        <w:t xml:space="preserve">5.2 Policy Advocacy</w:t>
      </w:r>
      <w:r>
        <w:br/>
      </w:r>
      <w:r>
        <w:t xml:space="preserve">University Lecturers should be empowered to advocate for policies that protect academic freedom, such as transparent hiring processes and protection from political interference.</w:t>
      </w:r>
    </w:p>
    <w:p>
      <w:pPr>
        <w:pStyle w:val="BodyText"/>
      </w:pPr>
      <w:r>
        <w:rPr>
          <w:bCs/>
          <w:b/>
        </w:rPr>
        <w:t xml:space="preserve">5.3 Professional Development</w:t>
      </w:r>
      <w:r>
        <w:br/>
      </w:r>
      <w:r>
        <w:t xml:space="preserve">Investing in continuous training for lecturers on modern pedagogical techniques, technology integration, and research methodologies is essential to enhance their efficacy.</w:t>
      </w:r>
    </w:p>
    <w:bookmarkEnd w:id="24"/>
    <w:bookmarkStart w:id="25" w:name="conclusion-and-recommendations"/>
    <w:p>
      <w:pPr>
        <w:pStyle w:val="Heading2"/>
      </w:pPr>
      <w:r>
        <w:t xml:space="preserve">6. Conclusion and Recommendations</w:t>
      </w:r>
    </w:p>
    <w:p>
      <w:pPr>
        <w:pStyle w:val="FirstParagraph"/>
      </w:pPr>
      <w:r>
        <w:t xml:space="preserve">This Undergraduate Thesis underscores the critical role of University Lecturers in</w:t>
      </w:r>
      <w:r>
        <w:t xml:space="preserve"> </w:t>
      </w:r>
      <w:r>
        <w:rPr>
          <w:bCs/>
          <w:b/>
        </w:rPr>
        <w:t xml:space="preserve">Iraq Baghdad</w:t>
      </w:r>
      <w:r>
        <w:t xml:space="preserve"> </w:t>
      </w:r>
      <w:r>
        <w:t xml:space="preserve">as both educators and agents of national progress. However, their potential is constrained by systemic challenges that require urgent attention. To ensure the sustainability of higher education in Iraq, policymakers must address resource gaps, safeguard academic autonomy, and invest in lecturer welfare.</w:t>
      </w:r>
    </w:p>
    <w:p>
      <w:pPr>
        <w:pStyle w:val="BodyText"/>
      </w:pPr>
      <w:r>
        <w:rPr>
          <w:bCs/>
          <w:b/>
        </w:rPr>
        <w:t xml:space="preserve">Recommendations:</w:t>
      </w:r>
      <w:r>
        <w:br/>
      </w:r>
      <w:r>
        <w:t xml:space="preserve">1. Increase public funding for universities to modernize infrastructure and support lecturer salaries.</w:t>
      </w:r>
      <w:r>
        <w:br/>
      </w:r>
      <w:r>
        <w:t xml:space="preserve">2. Establish an independent body to oversee curriculum development free from political influence.</w:t>
      </w:r>
      <w:r>
        <w:br/>
      </w:r>
      <w:r>
        <w:t xml:space="preserve">3. Launch a national initiative to provide training programs for University Lecturers in</w:t>
      </w:r>
      <w:r>
        <w:t xml:space="preserve"> </w:t>
      </w:r>
      <w:r>
        <w:rPr>
          <w:bCs/>
          <w:b/>
        </w:rPr>
        <w:t xml:space="preserve">Iraq Baghdad</w:t>
      </w:r>
      <w:r>
        <w:t xml:space="preserve">, focusing on innovation and technology.</w:t>
      </w:r>
    </w:p>
    <w:p>
      <w:pPr>
        <w:pStyle w:val="BodyText"/>
      </w:pPr>
      <w:r>
        <w:t xml:space="preserve">The future of Iraq’s educational system hinges on the resilience and capabilities of its University Lecturers. By addressing the challenges outlined in this Undergraduate Thesis,</w:t>
      </w:r>
      <w:r>
        <w:t xml:space="preserve"> </w:t>
      </w:r>
      <w:r>
        <w:rPr>
          <w:bCs/>
          <w:b/>
        </w:rPr>
        <w:t xml:space="preserve">Iraq Baghdad</w:t>
      </w:r>
      <w:r>
        <w:t xml:space="preserve"> </w:t>
      </w:r>
      <w:r>
        <w:t xml:space="preserve">can cultivate a generation of academicians capable of driving national development through excellence in education.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and Challenges of University Lecturers in Iraq Baghdad</dc:title>
  <dc:creator/>
  <dc:language>en</dc:language>
  <cp:keywords/>
  <dcterms:created xsi:type="dcterms:W3CDTF">2026-07-23T07:12:55Z</dcterms:created>
  <dcterms:modified xsi:type="dcterms:W3CDTF">2026-07-23T07:12:55Z</dcterms:modified>
</cp:coreProperties>
</file>

<file path=docProps/custom.xml><?xml version="1.0" encoding="utf-8"?>
<Properties xmlns="http://schemas.openxmlformats.org/officeDocument/2006/custom-properties" xmlns:vt="http://schemas.openxmlformats.org/officeDocument/2006/docPropsVTypes"/>
</file>