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9ec043edcb49596207dfcc4baf2dab981a50382"/>
    <w:p>
      <w:pPr>
        <w:pStyle w:val="Heading1"/>
      </w:pPr>
      <w:r>
        <w:t xml:space="preserve">The Role of University Lecturers in Shaping Academic Excellence: A Case Study of [University Name] in Israel Jerusalem</w:t>
      </w:r>
    </w:p>
    <w:bookmarkStart w:id="20" w:name="introduction"/>
    <w:p>
      <w:pPr>
        <w:pStyle w:val="Heading2"/>
      </w:pPr>
      <w:r>
        <w:t xml:space="preserve">Introduction</w:t>
      </w:r>
    </w:p>
    <w:p>
      <w:pPr>
        <w:pStyle w:val="FirstParagraph"/>
      </w:pPr>
      <w:r>
        <w:t xml:space="preserve">An Undergraduate Thesis on the topic of "University Lecturer" within the context of Israel Jerusalem serves as a critical exploration of higher education dynamics. This study examines how university lecturers, as pivotal figures in academic institutions, influence pedagogical practices, research initiatives, and student development in a city known for its rich cultural heritage and geopolitical significance. Israel Jerusalem, home to renowned institutions such as [University Name], presents a unique environment where academic rigor intersects with historical and societal challenges. This thesis seeks to highlight the multifaceted responsibilities of university lecturers in fostering intellectual growth while navigating the complexities of teaching in this vibrant yet complex region.</w:t>
      </w:r>
    </w:p>
    <w:bookmarkEnd w:id="20"/>
    <w:bookmarkStart w:id="21" w:name="Xd3c24df137a172bc278f3d6322d358c35dd7d66"/>
    <w:p>
      <w:pPr>
        <w:pStyle w:val="Heading2"/>
      </w:pPr>
      <w:r>
        <w:t xml:space="preserve">The Role of University Lecturers in Higher Education</w:t>
      </w:r>
    </w:p>
    <w:p>
      <w:pPr>
        <w:pStyle w:val="FirstParagraph"/>
      </w:pPr>
      <w:r>
        <w:t xml:space="preserve">University lecturers are central to the academic ecosystem, acting as both educators and mentors. In Israel Jerusalem, their role extends beyond traditional classroom instruction. They are tasked with designing curricula that align with national educational standards while addressing the diverse needs of students from varied backgrounds. Given Jerusalem's status as a global hub for Jewish heritage and Islamic culture, university lecturers must cultivate inclusive environments that respect pluralism and encourage critical thinking.</w:t>
      </w:r>
    </w:p>
    <w:p>
      <w:pPr>
        <w:pStyle w:val="BodyText"/>
      </w:pPr>
      <w:r>
        <w:t xml:space="preserve">Moreover, these educators play a vital role in research dissemination. In institutions like [University Name], lecturers often lead interdisciplinary projects that address local issues such as urban development, religious studies, or technological innovation. Their ability to bridge theoretical knowledge with practical applications is crucial for preparing students to contribute meaningfully to society.</w:t>
      </w:r>
    </w:p>
    <w:bookmarkEnd w:id="21"/>
    <w:bookmarkStart w:id="22" w:name="Xad9b711802ec81f499dee515b84c59f15982315"/>
    <w:p>
      <w:pPr>
        <w:pStyle w:val="Heading2"/>
      </w:pPr>
      <w:r>
        <w:t xml:space="preserve">Academic Excellence and Research Contributions</w:t>
      </w:r>
    </w:p>
    <w:p>
      <w:pPr>
        <w:pStyle w:val="FirstParagraph"/>
      </w:pPr>
      <w:r>
        <w:t xml:space="preserve">The pursuit of academic excellence in Israel Jerusalem is closely tied to the dedication of university lecturers. Institutions in this city frequently rank among the top globally, a testament to the high standards maintained by their faculty. Lecturers are expected to publish peer-reviewed research, secure funding for projects, and collaborate with international partners. For example, [University Name] has seen significant advancements in fields like neuroscience and environmental science, driven by the innovative work of its lecturers.</w:t>
      </w:r>
    </w:p>
    <w:p>
      <w:pPr>
        <w:pStyle w:val="BodyText"/>
      </w:pPr>
      <w:r>
        <w:t xml:space="preserve">Additionally, university lecturers in Israel Jerusalem often engage with the local community through public lectures, workshops, and outreach programs. This engagement not only enhances the university's reputation but also ensures that academic knowledge is accessible to non-traditional learners and professionals in various sectors.</w:t>
      </w:r>
    </w:p>
    <w:bookmarkEnd w:id="22"/>
    <w:bookmarkStart w:id="23" w:name="challenges-faced-by-university-lecturers"/>
    <w:p>
      <w:pPr>
        <w:pStyle w:val="Heading2"/>
      </w:pPr>
      <w:r>
        <w:t xml:space="preserve">Challenges Faced by University Lecturers</w:t>
      </w:r>
    </w:p>
    <w:p>
      <w:pPr>
        <w:pStyle w:val="FirstParagraph"/>
      </w:pPr>
      <w:r>
        <w:t xml:space="preserve">Despite their contributions, university lecturers in Israel Jerusalem face unique challenges. Political tensions, resource allocation disparities, and the need to balance tradition with modernity can strain their professional environments. For instance, teaching subjects related to history or religion may require navigating sensitive topics that are deeply embedded in the city's identity.</w:t>
      </w:r>
    </w:p>
    <w:p>
      <w:pPr>
        <w:pStyle w:val="BodyText"/>
      </w:pPr>
      <w:r>
        <w:t xml:space="preserve">Furthermore, the rapid pace of technological change demands continuous adaptation from lecturers. Integrating digital tools into teaching methods while maintaining pedagogical quality is a challenge that requires ongoing professional development. Institutions must invest in training programs to equip lecturers with skills in online learning platforms, data analytics, and other emerging technologies.</w:t>
      </w:r>
    </w:p>
    <w:bookmarkEnd w:id="23"/>
    <w:bookmarkStart w:id="24" w:name="X1a70409d9c0d45fb9bf19ad1643add98a3ca6ea"/>
    <w:p>
      <w:pPr>
        <w:pStyle w:val="Heading2"/>
      </w:pPr>
      <w:r>
        <w:t xml:space="preserve">Strategies for Enhancing University Lecturer Performance</w:t>
      </w:r>
    </w:p>
    <w:p>
      <w:pPr>
        <w:pStyle w:val="FirstParagraph"/>
      </w:pPr>
      <w:r>
        <w:t xml:space="preserve">To address these challenges, universities in Israel Jerusalem should implement strategies that support lecturer growth. One approach is fostering a culture of mentorship where experienced lecturers guide newcomers. This not only improves teaching quality but also reduces burnout by creating collaborative networks.</w:t>
      </w:r>
    </w:p>
    <w:p>
      <w:pPr>
        <w:pStyle w:val="BodyText"/>
      </w:pPr>
      <w:r>
        <w:t xml:space="preserve">Another strategy involves allocating resources for research and development. By providing access to advanced laboratories, libraries, and international conferences, universities can empower lecturers to contribute meaningfully to global academic discourse. Additionally, offering competitive salaries and benefits is essential for attracting and retaining talented educators in this dynamic region.</w:t>
      </w:r>
    </w:p>
    <w:bookmarkEnd w:id="24"/>
    <w:bookmarkStart w:id="25" w:name="X53bcbbeed3e4bba1b00128a19751387e673bd06"/>
    <w:p>
      <w:pPr>
        <w:pStyle w:val="Heading2"/>
      </w:pPr>
      <w:r>
        <w:t xml:space="preserve">The Impact of University Lecturers on Student Success</w:t>
      </w:r>
    </w:p>
    <w:p>
      <w:pPr>
        <w:pStyle w:val="FirstParagraph"/>
      </w:pPr>
      <w:r>
        <w:t xml:space="preserve">The influence of university lecturers extends beyond the classroom; they shape the personal and professional trajectories of students. In Israel Jerusalem, where academic competition is fierce, lecturers serve as role models who inspire students to pursue excellence. Their ability to connect with diverse student populations—whether through personalized feedback or career guidance—is critical for nurturing future leaders in science, policy, and the arts.</w:t>
      </w:r>
    </w:p>
    <w:p>
      <w:pPr>
        <w:pStyle w:val="BodyText"/>
      </w:pPr>
      <w:r>
        <w:t xml:space="preserve">Moreover, university lecturers play a key role in fostering a sense of belonging among students. In a city marked by cultural diversity and historical significance, creating inclusive learning environments is not only an academic priority but also a social imperative.</w:t>
      </w:r>
    </w:p>
    <w:bookmarkEnd w:id="25"/>
    <w:bookmarkStart w:id="26" w:name="conclusion"/>
    <w:p>
      <w:pPr>
        <w:pStyle w:val="Heading2"/>
      </w:pPr>
      <w:r>
        <w:t xml:space="preserve">Conclusion</w:t>
      </w:r>
    </w:p>
    <w:p>
      <w:pPr>
        <w:pStyle w:val="FirstParagraph"/>
      </w:pPr>
      <w:r>
        <w:t xml:space="preserve">In conclusion, the role of university lecturers in Israel Jerusalem is indispensable to the success of higher education institutions. Their commitment to academic rigor, research innovation, and community engagement defines the quality of education offered in this unique city. As an Undergraduate Thesis on this topic highlights, understanding and supporting these educators is essential for sustaining Israel Jerusalem's position as a global center of learning and intellectual exchange. By addressing challenges through strategic investments in training, resources, and inclusivity, universities can ensure that their lecturers continue to inspire generations of students.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Israel Jerusalem</dc:title>
  <dc:creator/>
  <dc:language>en</dc:language>
  <cp:keywords/>
  <dcterms:created xsi:type="dcterms:W3CDTF">2026-07-21T12:15:31Z</dcterms:created>
  <dcterms:modified xsi:type="dcterms:W3CDTF">2026-07-21T12:15:31Z</dcterms:modified>
</cp:coreProperties>
</file>

<file path=docProps/custom.xml><?xml version="1.0" encoding="utf-8"?>
<Properties xmlns="http://schemas.openxmlformats.org/officeDocument/2006/custom-properties" xmlns:vt="http://schemas.openxmlformats.org/officeDocument/2006/docPropsVTypes"/>
</file>