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1f939b284d2a561115b55b8c1e504393fce8eec"/>
    <w:p>
      <w:pPr>
        <w:pStyle w:val="Heading1"/>
      </w:pPr>
      <w:r>
        <w:t xml:space="preserve">Undergraduate Thesis: The Role, Challenges, and Impact of University Lecturers in Israel Tel Aviv</w:t>
      </w:r>
    </w:p>
    <w:bookmarkStart w:id="20" w:name="abstract"/>
    <w:p>
      <w:pPr>
        <w:pStyle w:val="Heading2"/>
      </w:pPr>
      <w:r>
        <w:t xml:space="preserve">Abstract</w:t>
      </w:r>
    </w:p>
    <w:p>
      <w:pPr>
        <w:pStyle w:val="FirstParagraph"/>
      </w:pPr>
      <w:r>
        <w:t xml:space="preserve">This undergraduate thesis explores the multifaceted role of university lecturers in Israel Tel Aviv, a dynamic academic and cultural hub. By analyzing the responsibilities, challenges, and contributions of lecturers within this context, the study highlights their critical role in shaping higher education outcomes. The research emphasizes how university lecturers navigate unique institutional environments in Tel Aviv while addressing broader educational goals. This work serves as a foundation for understanding the interplay between academic expertise and pedagogical innovation in a rapidly evolving society.</w:t>
      </w:r>
    </w:p>
    <w:bookmarkEnd w:id="20"/>
    <w:bookmarkStart w:id="21" w:name="introduction"/>
    <w:p>
      <w:pPr>
        <w:pStyle w:val="Heading2"/>
      </w:pPr>
      <w:r>
        <w:t xml:space="preserve">1. Introduction</w:t>
      </w:r>
    </w:p>
    <w:p>
      <w:pPr>
        <w:pStyle w:val="FirstParagraph"/>
      </w:pPr>
      <w:r>
        <w:t xml:space="preserve">The role of a University Lecturer is pivotal in higher education, particularly in cities like Israel Tel Aviv, where academia thrives amid technological innovation and cultural diversity. This thesis investigates the responsibilities, challenges, and contributions of university lecturers within the academic landscape of Tel Aviv. As a global center for research and development, Tel Aviv’s universities face unique demands that shape the experiences of their faculty. By examining this context, this study aims to provide insights into how lecturers contribute to educational excellence in Israel.</w:t>
      </w:r>
    </w:p>
    <w:bookmarkEnd w:id="21"/>
    <w:bookmarkStart w:id="22" w:name="Xd3c24df137a172bc278f3d6322d358c35dd7d66"/>
    <w:p>
      <w:pPr>
        <w:pStyle w:val="Heading2"/>
      </w:pPr>
      <w:r>
        <w:t xml:space="preserve">2. The Role of University Lecturers in Higher Education</w:t>
      </w:r>
    </w:p>
    <w:p>
      <w:pPr>
        <w:pStyle w:val="FirstParagraph"/>
      </w:pPr>
      <w:r>
        <w:t xml:space="preserve">University lecturers are central figures in the academic ecosystem, tasked with teaching, research, and community engagement. In Israel Tel Aviv, their responsibilities often extend beyond traditional roles to include mentoring students in entrepreneurial ventures and collaborating with industry leaders. For example, Tel Aviv University’s faculty frequently engage in interdisciplinary projects that align with the city’s reputation as a "Startup Nation." This dual focus on academic rigor and practical application is a defining feature of university lecturers in Israel Tel Aviv.</w:t>
      </w:r>
    </w:p>
    <w:p>
      <w:pPr>
        <w:pStyle w:val="BodyText"/>
      </w:pPr>
      <w:r>
        <w:t xml:space="preserve">Moreover, lecturers play a key role in fostering critical thinking and innovation. In institutions like the Hebrew University of Jerusalem or the Technion-Israel Institute of Technology, faculty members are expected to integrate real-world challenges into their curricula, reflecting Tel Aviv’s emphasis on problem-solving and creativity.</w:t>
      </w:r>
    </w:p>
    <w:bookmarkEnd w:id="22"/>
    <w:bookmarkStart w:id="23" w:name="X26ee07f5c0958d2b6f5d6cd6866d271bead69bc"/>
    <w:p>
      <w:pPr>
        <w:pStyle w:val="Heading2"/>
      </w:pPr>
      <w:r>
        <w:t xml:space="preserve">3. Challenges Faced by University Lecturers in Israel Tel Aviv</w:t>
      </w:r>
    </w:p>
    <w:p>
      <w:pPr>
        <w:pStyle w:val="FirstParagraph"/>
      </w:pPr>
      <w:r>
        <w:t xml:space="preserve">Despite their contributions, university lecturers in Israel Tel Aviv encounter distinct challenges. These include balancing teaching loads with research obligations, adapting to rapid technological changes in education, and managing diverse student populations. For instance, the integration of digital tools such as virtual classrooms and AI-driven assessments has required lecturers to continuously update their pedagogical approaches.</w:t>
      </w:r>
    </w:p>
    <w:p>
      <w:pPr>
        <w:pStyle w:val="BodyText"/>
      </w:pPr>
      <w:r>
        <w:t xml:space="preserve">Additionally, political and social dynamics in Israel add complexity to the academic environment. Lecturers must navigate debates on topics like national identity, security, and technological ethics while maintaining neutrality in their teaching. This demands a high level of cultural sensitivity and adaptability.</w:t>
      </w:r>
    </w:p>
    <w:bookmarkEnd w:id="23"/>
    <w:bookmarkStart w:id="24" w:name="X2ddb7ff55da2a3b7456578c8e51ecd5bee8c0fe"/>
    <w:p>
      <w:pPr>
        <w:pStyle w:val="Heading2"/>
      </w:pPr>
      <w:r>
        <w:t xml:space="preserve">4. Impact on Student Engagement and Academic Outcomes</w:t>
      </w:r>
    </w:p>
    <w:p>
      <w:pPr>
        <w:pStyle w:val="FirstParagraph"/>
      </w:pPr>
      <w:r>
        <w:t xml:space="preserve">The effectiveness of university lecturers directly influences student engagement and academic performance. In Tel Aviv, where students are often exposed to global trends in technology and entrepreneurship, lecturers play a crucial role in bridging theoretical knowledge with practical skills. For example, programs at the Bezalel Academy of Arts and Design emphasize collaborative projects that reflect Israel’s creative industries.</w:t>
      </w:r>
    </w:p>
    <w:p>
      <w:pPr>
        <w:pStyle w:val="BodyText"/>
      </w:pPr>
      <w:r>
        <w:t xml:space="preserve">Furthermore, university lecturers in Tel Aviv contribute to student success through mentorship and career guidance. Many institutions offer dual-degree programs or partnerships with local startups, enabling students to gain hands-on experience under the supervision of experienced faculty members.</w:t>
      </w:r>
    </w:p>
    <w:bookmarkEnd w:id="24"/>
    <w:bookmarkStart w:id="25" w:name="X0d65f09eca6c46d632c6159851682ce9793ae17"/>
    <w:p>
      <w:pPr>
        <w:pStyle w:val="Heading2"/>
      </w:pPr>
      <w:r>
        <w:t xml:space="preserve">5. Case Studies: University Lecturers in Action</w:t>
      </w:r>
    </w:p>
    <w:p>
      <w:pPr>
        <w:pStyle w:val="FirstParagraph"/>
      </w:pPr>
      <w:r>
        <w:t xml:space="preserve">This section examines specific examples of university lecturers in Israel Tel Aviv who have made notable contributions. For instance, Dr. [Name], a lecturer at Tel Aviv University, has pioneered research on AI ethics while teaching courses that challenge students to address societal implications of technology. Similarly, Professor [Name] from the College of Management Academic Studies (CAMS) has developed curricula that integrate sustainability practices with business education.</w:t>
      </w:r>
    </w:p>
    <w:p>
      <w:pPr>
        <w:pStyle w:val="BodyText"/>
      </w:pPr>
      <w:r>
        <w:t xml:space="preserve">These case studies illustrate how lecturers in Tel Aviv are not only educators but also thought leaders who shape academic and professional trajectories for students.</w:t>
      </w:r>
    </w:p>
    <w:bookmarkEnd w:id="25"/>
    <w:bookmarkStart w:id="26" w:name="X4936c55be30339ddd6d5e9e2dbf2af2c439fff4"/>
    <w:p>
      <w:pPr>
        <w:pStyle w:val="Heading2"/>
      </w:pPr>
      <w:r>
        <w:t xml:space="preserve">6. Recommendations for Enhancing the Role of University Lecturers</w:t>
      </w:r>
    </w:p>
    <w:p>
      <w:pPr>
        <w:pStyle w:val="FirstParagraph"/>
      </w:pPr>
      <w:r>
        <w:t xml:space="preserve">To maximize the impact of university lecturers in Israel Tel Aviv, several recommendations are proposed:</w:t>
      </w:r>
    </w:p>
    <w:p>
      <w:pPr>
        <w:numPr>
          <w:ilvl w:val="0"/>
          <w:numId w:val="1001"/>
        </w:numPr>
        <w:pStyle w:val="Compact"/>
      </w:pPr>
      <w:r>
        <w:t xml:space="preserve">Professional Development:** Institutions should provide ongoing training in emerging technologies and pedagogical methods.</w:t>
      </w:r>
    </w:p>
    <w:p>
      <w:pPr>
        <w:numPr>
          <w:ilvl w:val="0"/>
          <w:numId w:val="1001"/>
        </w:numPr>
        <w:pStyle w:val="Compact"/>
      </w:pPr>
      <w:r>
        <w:t xml:space="preserve">Resource Allocation:** Increased funding for research and teaching tools will enable lecturers to innovate effectively.</w:t>
      </w:r>
    </w:p>
    <w:p>
      <w:pPr>
        <w:numPr>
          <w:ilvl w:val="0"/>
          <w:numId w:val="1001"/>
        </w:numPr>
        <w:pStyle w:val="Compact"/>
      </w:pPr>
      <w:r>
        <w:t xml:space="preserve">Cultural Sensitivity Programs:** Workshops on navigating political and social complexities can enhance faculty preparedness.</w:t>
      </w:r>
    </w:p>
    <w:bookmarkEnd w:id="26"/>
    <w:bookmarkStart w:id="27" w:name="conclusion"/>
    <w:p>
      <w:pPr>
        <w:pStyle w:val="Heading2"/>
      </w:pPr>
      <w:r>
        <w:t xml:space="preserve">7. Conclusion</w:t>
      </w:r>
    </w:p>
    <w:p>
      <w:pPr>
        <w:pStyle w:val="FirstParagraph"/>
      </w:pPr>
      <w:r>
        <w:t xml:space="preserve">The role of a University Lecturer in Israel Tel Aviv is both dynamic and demanding, shaped by the city’s unique blend of academic excellence, technological innovation, and cultural diversity. This undergraduate thesis underscores their critical contributions to higher education while highlighting the challenges they face. By supporting university lecturers through targeted initiatives, institutions in Tel Aviv can further strengthen their educational outcomes and global reputation.</w:t>
      </w:r>
    </w:p>
    <w:bookmarkEnd w:id="27"/>
    <w:bookmarkStart w:id="28" w:name="references"/>
    <w:p>
      <w:pPr>
        <w:pStyle w:val="Heading2"/>
      </w:pPr>
      <w:r>
        <w:t xml:space="preserve">References</w:t>
      </w:r>
    </w:p>
    <w:p>
      <w:pPr>
        <w:pStyle w:val="FirstParagraph"/>
      </w:pPr>
      <w:r>
        <w:t xml:space="preserve">[Include citations for academic sources, institutional reports, or case studies relevant to Israel Tel Aviv’s higher education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Israel Tel Aviv</dc:title>
  <dc:creator/>
  <dc:language>en</dc:language>
  <cp:keywords/>
  <dcterms:created xsi:type="dcterms:W3CDTF">2026-07-23T19:03:09Z</dcterms:created>
  <dcterms:modified xsi:type="dcterms:W3CDTF">2026-07-23T19:03:09Z</dcterms:modified>
</cp:coreProperties>
</file>

<file path=docProps/custom.xml><?xml version="1.0" encoding="utf-8"?>
<Properties xmlns="http://schemas.openxmlformats.org/officeDocument/2006/custom-properties" xmlns:vt="http://schemas.openxmlformats.org/officeDocument/2006/docPropsVTypes"/>
</file>