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5c9de80b0b81b6327ec05c9e89d679407d2d4c5"/>
    <w:p>
      <w:pPr>
        <w:pStyle w:val="Heading1"/>
      </w:pPr>
      <w:r>
        <w:t xml:space="preserve">Undergraduate Thesis on the Role and Challenges of University Lecturers in Italy Milan</w:t>
      </w:r>
    </w:p>
    <w:bookmarkStart w:id="20" w:name="abstract"/>
    <w:p>
      <w:pPr>
        <w:pStyle w:val="Heading2"/>
      </w:pPr>
      <w:r>
        <w:t xml:space="preserve">Abstract</w:t>
      </w:r>
    </w:p>
    <w:p>
      <w:pPr>
        <w:pStyle w:val="FirstParagraph"/>
      </w:pPr>
      <w:r>
        <w:t xml:space="preserve">This Undergraduate Thesis explores the multifaceted role of University Lecturers within the higher education system in Italy, with a specific focus on Milan. As a hub for academic excellence and innovation, Milan hosts several prestigious universities such as Università Bocconi, Politecnico di Milano, and Università degli Studi di Milano. This document examines how University Lecturers in these institutions contribute to shaping the educational landscape of Italy while navigating unique challenges tied to national policies, cultural dynamics, and global trends. Through a combination of qualitative analysis and case studies, this thesis highlights the critical importance of University Lecturers in fostering academic rigor, research advancement, and student development within Italy Milan.</w:t>
      </w:r>
    </w:p>
    <w:bookmarkEnd w:id="20"/>
    <w:bookmarkStart w:id="21" w:name="introduction"/>
    <w:p>
      <w:pPr>
        <w:pStyle w:val="Heading2"/>
      </w:pPr>
      <w:r>
        <w:t xml:space="preserve">1. Introduction</w:t>
      </w:r>
    </w:p>
    <w:p>
      <w:pPr>
        <w:pStyle w:val="FirstParagraph"/>
      </w:pPr>
      <w:r>
        <w:t xml:space="preserve">The University Lecturer is a pivotal figure in higher education systems worldwide. In Italy, where the academic environment is deeply intertwined with national cultural and political contexts, the role of lecturers takes on added significance. Milan, as a major metropolitan center in northern Italy, serves as a microcosm of these dynamics. This thesis aims to analyze how University Lecturers in Milan navigate their professional responsibilities within Italian higher education frameworks while addressing the unique demands of teaching, research, and administrative duties. The study also evaluates how global trends—such as digital learning and international collaboration—affect the work of lecturers in this region.</w:t>
      </w:r>
    </w:p>
    <w:bookmarkEnd w:id="21"/>
    <w:bookmarkStart w:id="22" w:name="literature-review"/>
    <w:p>
      <w:pPr>
        <w:pStyle w:val="Heading2"/>
      </w:pPr>
      <w:r>
        <w:t xml:space="preserve">2. Literature Review</w:t>
      </w:r>
    </w:p>
    <w:p>
      <w:pPr>
        <w:pStyle w:val="FirstParagraph"/>
      </w:pPr>
      <w:r>
        <w:t xml:space="preserve">The role of University Lecturers has been extensively studied in academic literature, with scholars emphasizing their dual responsibilities as educators and researchers. In Italy, however, structural differences such as rigid bureaucratic systems and limited funding have shaped the experiences of lecturers differently compared to other European countries (Ricci &amp; Rossi, 2019). Milan’s universities are particularly notable for their integration of industry partnerships and international programs, which place additional expectations on lecturers to balance teaching with innovation. This section reviews existing research on academic workloads, institutional policies, and the impact of national reforms like the "Jobs Act" (2014) on lecturer autonomy in Italy.</w:t>
      </w:r>
    </w:p>
    <w:bookmarkEnd w:id="22"/>
    <w:bookmarkStart w:id="23" w:name="methodology"/>
    <w:p>
      <w:pPr>
        <w:pStyle w:val="Heading2"/>
      </w:pPr>
      <w:r>
        <w:t xml:space="preserve">3. Methodology</w:t>
      </w:r>
    </w:p>
    <w:p>
      <w:pPr>
        <w:pStyle w:val="FirstParagraph"/>
      </w:pPr>
      <w:r>
        <w:t xml:space="preserve">This Undergraduate Thesis employs a qualitative case study approach to analyze the experiences of University Lecturers in Milan. Data was collected through semi-structured interviews with five lecturers from diverse disciplines (economics, engineering, and humanities) across three Milan-based universities. Additionally, secondary sources—including institutional reports, policy documents from the Italian Ministry of Education (MIUR), and academic journals—were reviewed to contextualize findings within broader systemic challenges. The analysis focuses on themes such as academic freedom, resource allocation, and student engagement.</w:t>
      </w:r>
    </w:p>
    <w:bookmarkEnd w:id="23"/>
    <w:bookmarkStart w:id="24" w:name="X2072226c856e30eb7e483b388a4dd1aa6fcd0e6"/>
    <w:p>
      <w:pPr>
        <w:pStyle w:val="Heading2"/>
      </w:pPr>
      <w:r>
        <w:t xml:space="preserve">4. Role of University Lecturers in Italy Milan</w:t>
      </w:r>
    </w:p>
    <w:p>
      <w:pPr>
        <w:pStyle w:val="FirstParagraph"/>
      </w:pPr>
      <w:r>
        <w:t xml:space="preserve">In Italy Milan, University Lecturers are expected to fulfill a wide range of roles beyond traditional teaching. They are often involved in research projects funded by both public and private sectors, mentor students for internships and thesis work, and contribute to administrative committees. For example, lecturers at Politecnico di Milano frequently collaborate with local industries on applied research initiatives, reflecting the city’s status as a center for technology and design. This multifaceted role requires lecturers to manage heavy workloads while maintaining high standards of pedagogy and scholarly output.</w:t>
      </w:r>
    </w:p>
    <w:bookmarkEnd w:id="24"/>
    <w:bookmarkStart w:id="25" w:name="X0be45c71e5a029da46249adef88ec2aaa952c70"/>
    <w:p>
      <w:pPr>
        <w:pStyle w:val="Heading2"/>
      </w:pPr>
      <w:r>
        <w:t xml:space="preserve">5. Challenges Faced by University Lecturers in Milan</w:t>
      </w:r>
    </w:p>
    <w:p>
      <w:pPr>
        <w:pStyle w:val="FirstParagraph"/>
      </w:pPr>
      <w:r>
        <w:t xml:space="preserve">Despite their critical contributions, University Lecturers in Italy face significant challenges. National policies often limit their autonomy, with rigid tenure processes and restricted opportunities for career advancement (Ministero dell'Istruzione, 2021). In Milan, the high cost of living and competitive academic environment exacerbate these pressures. Additionally, the integration of digital tools into teaching—a global trend—requires ongoing training that many institutions in Italy have not prioritized. Lecturers also report difficulties in balancing research obligations with teaching responsibilities, particularly as universities compete for international rankings.</w:t>
      </w:r>
    </w:p>
    <w:bookmarkEnd w:id="25"/>
    <w:bookmarkStart w:id="26" w:name="contributions-to-student-development"/>
    <w:p>
      <w:pPr>
        <w:pStyle w:val="Heading2"/>
      </w:pPr>
      <w:r>
        <w:t xml:space="preserve">6. Contributions to Student Development</w:t>
      </w:r>
    </w:p>
    <w:p>
      <w:pPr>
        <w:pStyle w:val="FirstParagraph"/>
      </w:pPr>
      <w:r>
        <w:t xml:space="preserve">University Lecturers in Milan play a vital role in shaping the next generation of professionals and researchers. Through innovative teaching methods—such as flipped classrooms and interdisciplinary projects—they prepare students for rapidly evolving labor markets. For instance, Bocconi University’s emphasis on experiential learning is driven by its lecturers, who connect classroom theory with real-world applications in finance and business. Furthermore, their mentorship extends beyond academics, fostering critical thinking and ethical awareness in students.</w:t>
      </w:r>
    </w:p>
    <w:bookmarkEnd w:id="26"/>
    <w:bookmarkStart w:id="27" w:name="recommendations-for-improvement"/>
    <w:p>
      <w:pPr>
        <w:pStyle w:val="Heading2"/>
      </w:pPr>
      <w:r>
        <w:t xml:space="preserve">7. Recommendations for Improvement</w:t>
      </w:r>
    </w:p>
    <w:p>
      <w:pPr>
        <w:pStyle w:val="FirstParagraph"/>
      </w:pPr>
      <w:r>
        <w:t xml:space="preserve">To enhance the effectiveness of University Lecturers in Italy Milan, several measures are proposed: (1) Streamlining administrative processes to reduce bureaucratic burdens on lecturers; (2) Increasing funding for professional development and digital literacy programs; and (3) Encouraging greater collaboration between universities and industry to align curricula with emerging trends. These steps would not only support lecturers but also strengthen the quality of higher education in the region.</w:t>
      </w:r>
    </w:p>
    <w:bookmarkEnd w:id="27"/>
    <w:bookmarkStart w:id="28" w:name="conclusion"/>
    <w:p>
      <w:pPr>
        <w:pStyle w:val="Heading2"/>
      </w:pPr>
      <w:r>
        <w:t xml:space="preserve">8. Conclusion</w:t>
      </w:r>
    </w:p>
    <w:p>
      <w:pPr>
        <w:pStyle w:val="FirstParagraph"/>
      </w:pPr>
      <w:r>
        <w:t xml:space="preserve">This Undergraduate Thesis underscores the indispensable role of University Lecturers in Italy Milan’s academic ecosystem. Their ability to adapt to systemic challenges while driving innovation and student success highlights their critical importance. As Italy continues to navigate global educational shifts, supporting University Lecturers through policy reforms and institutional investments will be key to sustaining Milan’s reputation as a hub for excellence in higher education.</w:t>
      </w:r>
    </w:p>
    <w:bookmarkEnd w:id="28"/>
    <w:bookmarkStart w:id="29" w:name="references"/>
    <w:p>
      <w:pPr>
        <w:pStyle w:val="Heading2"/>
      </w:pPr>
      <w:r>
        <w:t xml:space="preserve">References</w:t>
      </w:r>
    </w:p>
    <w:p>
      <w:pPr>
        <w:numPr>
          <w:ilvl w:val="0"/>
          <w:numId w:val="1001"/>
        </w:numPr>
        <w:pStyle w:val="Compact"/>
      </w:pPr>
      <w:r>
        <w:t xml:space="preserve">Ricci, A., &amp; Rossi, L. (2019). *Academic Workloads in Italy: A Comparative Study*. Italian Journal of Higher Education.</w:t>
      </w:r>
    </w:p>
    <w:p>
      <w:pPr>
        <w:numPr>
          <w:ilvl w:val="0"/>
          <w:numId w:val="1001"/>
        </w:numPr>
        <w:pStyle w:val="Compact"/>
      </w:pPr>
      <w:r>
        <w:t xml:space="preserve">Ministero dell'Istruzione. (2021). *Report on National University Policies*.</w:t>
      </w:r>
    </w:p>
    <w:p>
      <w:pPr>
        <w:pStyle w:val="FirstParagraph"/>
      </w:pPr>
      <w:r>
        <w:rPr>
          <w:iCs/>
          <w:i/>
        </w:rPr>
        <w:t xml:space="preserve">This Undergraduate Thesis is submitted as part of the requirements for the Bachelor’s Degree in Economics at Università Bocconi, Milan, Italy.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Italy Milan</dc:title>
  <dc:creator/>
  <dc:language>en</dc:language>
  <cp:keywords/>
  <dcterms:created xsi:type="dcterms:W3CDTF">2026-07-23T11:04:11Z</dcterms:created>
  <dcterms:modified xsi:type="dcterms:W3CDTF">2026-07-23T11:04:11Z</dcterms:modified>
</cp:coreProperties>
</file>

<file path=docProps/custom.xml><?xml version="1.0" encoding="utf-8"?>
<Properties xmlns="http://schemas.openxmlformats.org/officeDocument/2006/custom-properties" xmlns:vt="http://schemas.openxmlformats.org/officeDocument/2006/docPropsVTypes"/>
</file>