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1a376a9890e60172fb3be1a4b9ea8bba707ed77"/>
    <w:p>
      <w:pPr>
        <w:pStyle w:val="Heading1"/>
      </w:pPr>
      <w:r>
        <w:t xml:space="preserve">Undergraduate Thesis: The Role and Impact of University Lecturers in the Academic Landscape of Rome, Italy</w:t>
      </w:r>
    </w:p>
    <w:bookmarkStart w:id="20" w:name="abstract"/>
    <w:p>
      <w:pPr>
        <w:pStyle w:val="Heading2"/>
      </w:pPr>
      <w:r>
        <w:t xml:space="preserve">Abstract</w:t>
      </w:r>
    </w:p>
    <w:p>
      <w:pPr>
        <w:pStyle w:val="FirstParagraph"/>
      </w:pPr>
      <w:r>
        <w:t xml:space="preserve">This Undergraduate Thesis explores the critical role of University Lecturers in shaping higher education within the city of Rome, Italy. As a global hub for culture, history, and academia, Rome hosts some of Italy’s most prestigious universities. This document examines how University Lecturers contribute to academic excellence, research innovation, and student development in this dynamic environment. By analyzing the challenges and opportunities faced by educators in Rome’s higher education institutions, this thesis underscores their significance in fostering a vibrant intellectual community.</w:t>
      </w:r>
    </w:p>
    <w:bookmarkEnd w:id="20"/>
    <w:bookmarkStart w:id="21" w:name="introduction"/>
    <w:p>
      <w:pPr>
        <w:pStyle w:val="Heading2"/>
      </w:pPr>
      <w:r>
        <w:t xml:space="preserve">Introduction</w:t>
      </w:r>
    </w:p>
    <w:p>
      <w:pPr>
        <w:pStyle w:val="FirstParagraph"/>
      </w:pPr>
      <w:r>
        <w:t xml:space="preserve">The academic landscape of Italy is deeply intertwined with its historical legacy, cultural richness, and contemporary educational reforms. Among Italy’s most prominent cities for higher education is Rome, home to universities such as the Sapienza University of Rome (Università degli Studi di Roma La Sapienza), Tor Vergata University, and the Catholic University of the Sacred Heart (Università Cattolica del Sacro Cuore). In this context, the role of a University Lecturer extends beyond traditional teaching responsibilities. These educators are pivotal in delivering specialized knowledge, mentoring students, and contributing to cutting-edge research. This thesis focuses on the experiences and contributions of University Lecturers in Rome, emphasizing their impact on both local and international academic communities.</w:t>
      </w:r>
    </w:p>
    <w:bookmarkEnd w:id="21"/>
    <w:bookmarkStart w:id="22" w:name="X374816707315e43749b25fb65ed98788a16318d"/>
    <w:p>
      <w:pPr>
        <w:pStyle w:val="Heading2"/>
      </w:pPr>
      <w:r>
        <w:t xml:space="preserve">The Role of University Lecturers in Italy</w:t>
      </w:r>
    </w:p>
    <w:p>
      <w:pPr>
        <w:pStyle w:val="FirstParagraph"/>
      </w:pPr>
      <w:r>
        <w:t xml:space="preserve">In Italy, University Lecturers (or “docenti universitari”) play a multifaceted role. They are responsible for designing curricula, delivering lectures, supervising research projects, and engaging in administrative duties. Unlike some countries where teaching and research are compartmentalized, Italian lecturers often balance both areas simultaneously. This dual responsibility is particularly evident in Rome’s universities, where interdisciplinary collaboration is encouraged to address contemporary global challenges such as climate change, digital transformation, and cultural preservation.</w:t>
      </w:r>
    </w:p>
    <w:p>
      <w:pPr>
        <w:pStyle w:val="BodyText"/>
      </w:pPr>
      <w:r>
        <w:t xml:space="preserve">Rome’s academic institutions also emphasize the integration of local heritage into teaching methodologies. For example, a University Lecturer in archaeology might leverage the city’s ancient ruins as a living classroom for students. Similarly, lecturers in humanities or economics may draw on Rome’s historical significance to contextualize modern theories and practices.</w:t>
      </w:r>
    </w:p>
    <w:bookmarkEnd w:id="22"/>
    <w:bookmarkStart w:id="23" w:name="the-academic-landscape-of-rome"/>
    <w:p>
      <w:pPr>
        <w:pStyle w:val="Heading2"/>
      </w:pPr>
      <w:r>
        <w:t xml:space="preserve">The Academic Landscape of Rome</w:t>
      </w:r>
    </w:p>
    <w:p>
      <w:pPr>
        <w:pStyle w:val="FirstParagraph"/>
      </w:pPr>
      <w:r>
        <w:t xml:space="preserve">Rome is home to over 100,000 university students and more than 45 higher education institutions. The city’s academic environment is characterized by a blend of tradition and innovation. Institutions like Sapienza University, one of Europe’s largest universities, offer programs ranging from engineering to theology. Tor Vergata University is renowned for its research in biotechnology and environmental science, while the Catholic University focuses on social sciences and humanities.</w:t>
      </w:r>
    </w:p>
    <w:p>
      <w:pPr>
        <w:pStyle w:val="BodyText"/>
      </w:pPr>
      <w:r>
        <w:t xml:space="preserve">The Italian Ministry of Education (MIUR) has implemented recent reforms to modernize higher education, including initiatives to increase internationalization and digital learning. These changes have placed additional demands on University Lecturers in Rome, requiring them to adapt their teaching methods while maintaining high academic standards. The thesis explores how these lecturers navigate such challenges, often leveraging Rome’s unique position as a crossroads of ancient and modern knowledge.</w:t>
      </w:r>
    </w:p>
    <w:bookmarkEnd w:id="23"/>
    <w:bookmarkStart w:id="24" w:name="X909416f76a0b3c8e92a31ced3bb47f263b5e4c7"/>
    <w:p>
      <w:pPr>
        <w:pStyle w:val="Heading2"/>
      </w:pPr>
      <w:r>
        <w:t xml:space="preserve">Challenges Faced by University Lecturers in Rome</w:t>
      </w:r>
    </w:p>
    <w:p>
      <w:pPr>
        <w:pStyle w:val="FirstParagraph"/>
      </w:pPr>
      <w:r>
        <w:t xml:space="preserve">Despite their contributions, University Lecturers in Rome encounter several challenges. One significant issue is the pressure to balance teaching with research obligations. Many lecturers are required to secure external funding for their projects, a task complicated by Italy’s competitive grant landscape. Additionally, the integration of international students—Rome attracts a growing number of non-Italian scholars—demands multilingual communication skills and cultural sensitivity.</w:t>
      </w:r>
    </w:p>
    <w:p>
      <w:pPr>
        <w:pStyle w:val="BodyText"/>
      </w:pPr>
      <w:r>
        <w:t xml:space="preserve">Another challenge is the bureaucratic complexity of Italian higher education systems. Lecturers often spend significant time on administrative tasks, such as curriculum development and compliance with EU educational standards. Furthermore, the recent economic pressures on public universities have led to reduced resources for faculty training and infrastructure upgrades.</w:t>
      </w:r>
    </w:p>
    <w:bookmarkEnd w:id="24"/>
    <w:bookmarkStart w:id="25" w:name="X081640eef48237b80c6e2782d497b88478fbcc3"/>
    <w:p>
      <w:pPr>
        <w:pStyle w:val="Heading2"/>
      </w:pPr>
      <w:r>
        <w:t xml:space="preserve">Opportunities for University Lecturers in Rome</w:t>
      </w:r>
    </w:p>
    <w:p>
      <w:pPr>
        <w:pStyle w:val="FirstParagraph"/>
      </w:pPr>
      <w:r>
        <w:t xml:space="preserve">Despite these challenges, Rome presents unique opportunities for academic growth. The city’s proximity to cultural landmarks and international organizations, such as the European Union delegation in Italy, allows lecturers to collaborate on interdisciplinary projects. For example, a lecturer in political science might work with EU agencies on policy research, while a professor of architecture could partner with UNESCO on heritage conservation initiatives.</w:t>
      </w:r>
    </w:p>
    <w:p>
      <w:pPr>
        <w:pStyle w:val="BodyText"/>
      </w:pPr>
      <w:r>
        <w:t xml:space="preserve">Rome’s vibrant academic community also fosters collaboration between universities and industry leaders. Tech companies and startups in the city often engage with lecturers to develop specialized training programs or joint research ventures. This synergy enhances students’ employability and provides lecturers with real-world insights to enrich their teaching.</w:t>
      </w:r>
    </w:p>
    <w:bookmarkEnd w:id="25"/>
    <w:bookmarkStart w:id="26" w:name="X887d599da6e19bf43cedb7e2a1a583320e5f7a2"/>
    <w:p>
      <w:pPr>
        <w:pStyle w:val="Heading2"/>
      </w:pPr>
      <w:r>
        <w:t xml:space="preserve">Case Study: University of Rome La Sapienza</w:t>
      </w:r>
    </w:p>
    <w:p>
      <w:pPr>
        <w:pStyle w:val="FirstParagraph"/>
      </w:pPr>
      <w:r>
        <w:t xml:space="preserve">The Sapienza University, established in 1303, is a prime example of how University Lecturers in Rome contribute to global academic excellence. With over 140,000 students and 5,578 faculty members (as of 2023), it offers a diverse range of programs supported by lecturers who are often leaders in their fields. A notable initiative is the “Rome International School” program, which allows lecturers to teach courses in English, attracting students from over 140 countries.</w:t>
      </w:r>
    </w:p>
    <w:p>
      <w:pPr>
        <w:pStyle w:val="BodyText"/>
      </w:pPr>
      <w:r>
        <w:t xml:space="preserve">Lecturers at Sapienza also participate in research centers such as the National Institute of Oceanography and Applied Geophysics (OGS). These collaborations highlight the role of Rome’s lecturers in advancing scientific knowledge while addressing local and global issues.</w:t>
      </w:r>
    </w:p>
    <w:bookmarkEnd w:id="26"/>
    <w:bookmarkStart w:id="27" w:name="conclusion"/>
    <w:p>
      <w:pPr>
        <w:pStyle w:val="Heading2"/>
      </w:pPr>
      <w:r>
        <w:t xml:space="preserve">Conclusion</w:t>
      </w:r>
    </w:p>
    <w:p>
      <w:pPr>
        <w:pStyle w:val="FirstParagraph"/>
      </w:pPr>
      <w:r>
        <w:t xml:space="preserve">The Undergraduate Thesis on University Lecturers in Rome, Italy, underscores their indispensable role in shaping the city’s academic and cultural identity. As educators, researchers, and mentors, these individuals navigate a complex landscape of challenges and opportunities. Their work not only influences the next generation of scholars but also positions Rome as a vital center for global education. By fostering innovation and preserving heritage, University Lecturers continue to drive Italy’s intellectual legacy forward.</w:t>
      </w:r>
    </w:p>
    <w:bookmarkEnd w:id="27"/>
    <w:bookmarkStart w:id="28" w:name="references"/>
    <w:p>
      <w:pPr>
        <w:pStyle w:val="Heading2"/>
      </w:pPr>
      <w:r>
        <w:t xml:space="preserve">References</w:t>
      </w:r>
    </w:p>
    <w:p>
      <w:pPr>
        <w:pStyle w:val="FirstParagraph"/>
      </w:pPr>
      <w:r>
        <w:rPr>
          <w:iCs/>
          <w:i/>
        </w:rPr>
        <w:t xml:space="preserve">Sapienza University of Rome Official Website</w:t>
      </w:r>
      <w:r>
        <w:t xml:space="preserve">. (n.d.). Retrieved from https://www.uniroma1.it</w:t>
      </w:r>
      <w:r>
        <w:br/>
      </w:r>
      <w:r>
        <w:rPr>
          <w:iCs/>
          <w:i/>
        </w:rPr>
        <w:t xml:space="preserve">Ministry of Education, University and Research (MIUR)</w:t>
      </w:r>
      <w:r>
        <w:t xml:space="preserve">. (2023). Italy’s Higher Education Reforms. Rome: MIUR Publications.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University Lecturers in Italy, Rome</dc:title>
  <dc:creator/>
  <dc:language>en</dc:language>
  <cp:keywords/>
  <dcterms:created xsi:type="dcterms:W3CDTF">2026-07-21T10:27:30Z</dcterms:created>
  <dcterms:modified xsi:type="dcterms:W3CDTF">2026-07-21T10:27:30Z</dcterms:modified>
</cp:coreProperties>
</file>

<file path=docProps/custom.xml><?xml version="1.0" encoding="utf-8"?>
<Properties xmlns="http://schemas.openxmlformats.org/officeDocument/2006/custom-properties" xmlns:vt="http://schemas.openxmlformats.org/officeDocument/2006/docPropsVTypes"/>
</file>