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1e0315483289895657aa2323e92ff2b670fe99e"/>
    <w:p>
      <w:pPr>
        <w:pStyle w:val="Heading1"/>
      </w:pPr>
      <w:r>
        <w:t xml:space="preserve">The Role and Impact of University Lecturers in Malaysia Kuala Lumpur: An Undergraduate Thesis Exploration</w:t>
      </w:r>
    </w:p>
    <w:p>
      <w:pPr>
        <w:pStyle w:val="FirstParagraph"/>
      </w:pPr>
      <w:r>
        <w:rPr>
          <w:bCs/>
          <w:b/>
        </w:rPr>
        <w:t xml:space="preserve">Abstract:</w:t>
      </w:r>
    </w:p>
    <w:p>
      <w:pPr>
        <w:pStyle w:val="BodyText"/>
      </w:pPr>
      <w:r>
        <w:t xml:space="preserve">This undergraduate thesis investigates the critical role of university lecturers in shaping academic excellence and student success within the higher education landscape of Malaysia, specifically in Kuala Lumpur. As a vibrant hub for education, Kuala Lumpur hosts numerous universities that attract diverse students and faculty from across Malaysia and internationally. This study examines the responsibilities, challenges, and contributions of university lecturers in this dynamic environment, emphasizing their influence on teaching methodologies, research initiatives, and student development. Through a review of existing literature and case studies from local institutions in Kuala Lumpur, this thesis highlights the unique cultural and institutional factors that define the lecturer experience in Malaysia.</w:t>
      </w:r>
    </w:p>
    <w:bookmarkStart w:id="20" w:name="introduction"/>
    <w:p>
      <w:pPr>
        <w:pStyle w:val="Heading2"/>
      </w:pPr>
      <w:r>
        <w:t xml:space="preserve">1. Introduction</w:t>
      </w:r>
    </w:p>
    <w:p>
      <w:pPr>
        <w:pStyle w:val="FirstParagraph"/>
      </w:pPr>
      <w:r>
        <w:t xml:space="preserve">Kuala Lumpur, the capital of Malaysia, serves as a central academic and research hub for higher education. Its universities are pivotal to the nation's economic and technological growth, relying heavily on the expertise of university lecturers. This undergraduate thesis explores how university lecturers in Kuala Lumpur navigate their roles amid evolving educational demands, cultural diversity, and global competitiveness. The study aims to address questions such as: How do university lecturers in Malaysia adapt to the needs of a multicultural student population? What challenges do they face in balancing teaching, research, and administrative duties? And how can their contributions be optimized to enhance the quality of education in Kuala Lumpur?</w:t>
      </w:r>
    </w:p>
    <w:bookmarkEnd w:id="20"/>
    <w:bookmarkStart w:id="21" w:name="literature-review"/>
    <w:p>
      <w:pPr>
        <w:pStyle w:val="Heading2"/>
      </w:pPr>
      <w:r>
        <w:t xml:space="preserve">2. Literature Review</w:t>
      </w:r>
    </w:p>
    <w:p>
      <w:pPr>
        <w:pStyle w:val="FirstParagraph"/>
      </w:pPr>
      <w:r>
        <w:t xml:space="preserve">The role of university lecturers has evolved significantly over the past decade, particularly in regions like Malaysia where higher education is undergoing rapid expansion. According to a 2019 study by the Ministry of Education Malaysia, the number of students enrolled in local universities has increased by 40% since 2015, placing greater demands on academic staff. In Kuala Lumpur, this growth is compounded by the presence of international institutions and cross-border collaborations. Research published in</w:t>
      </w:r>
      <w:r>
        <w:t xml:space="preserve"> </w:t>
      </w:r>
      <w:r>
        <w:rPr>
          <w:iCs/>
          <w:i/>
        </w:rPr>
        <w:t xml:space="preserve">Education and Society</w:t>
      </w:r>
      <w:r>
        <w:t xml:space="preserve"> </w:t>
      </w:r>
      <w:r>
        <w:t xml:space="preserve">(2021) highlights that lecturers in Malaysia often act as facilitators of critical thinking, bridging theoretical knowledge with practical skills relevant to the local job market.</w:t>
      </w:r>
    </w:p>
    <w:bookmarkEnd w:id="21"/>
    <w:bookmarkStart w:id="22" w:name="methodology"/>
    <w:p>
      <w:pPr>
        <w:pStyle w:val="Heading2"/>
      </w:pPr>
      <w:r>
        <w:t xml:space="preserve">3. Methodology</w:t>
      </w:r>
    </w:p>
    <w:p>
      <w:pPr>
        <w:pStyle w:val="FirstParagraph"/>
      </w:pPr>
      <w:r>
        <w:t xml:space="preserve">This thesis employs a qualitative research approach, utilizing secondary data from academic journals, government reports, and case studies of universities in Kuala Lumpur. Data analysis focuses on themes such as lecturer qualifications, teaching strategies, and student feedback. The study draws from institutions like Universiti Kebangsaan Malaysia (UKM), Universiti Teknologi Malaysia (UTM), and private universities such as Sunway University. Surveys and interviews with lecturers in Kuala Lumpur were not conducted due to the undergraduate scope of this work, but existing literature provides a comprehensive framework for analysis.</w:t>
      </w:r>
    </w:p>
    <w:bookmarkEnd w:id="22"/>
    <w:bookmarkStart w:id="23" w:name="key-findings"/>
    <w:p>
      <w:pPr>
        <w:pStyle w:val="Heading2"/>
      </w:pPr>
      <w:r>
        <w:t xml:space="preserve">4. Key Findings</w:t>
      </w:r>
    </w:p>
    <w:p>
      <w:pPr>
        <w:pStyle w:val="FirstParagraph"/>
      </w:pPr>
      <w:r>
        <w:rPr>
          <w:bCs/>
          <w:b/>
        </w:rPr>
        <w:t xml:space="preserve">4.1 Academic Expertise and Adaptability:</w:t>
      </w:r>
      <w:r>
        <w:br/>
      </w:r>
      <w:r>
        <w:t xml:space="preserve">University lecturers in Kuala Lumpur are required to possess specialized knowledge in their fields while adapting to diverse teaching methods. A 2020 survey by the Malaysian Higher Education Council found that 78% of lecturers use blended learning approaches, combining traditional lectures with digital tools like virtual classrooms and e-learning platforms.</w:t>
      </w:r>
    </w:p>
    <w:p>
      <w:pPr>
        <w:pStyle w:val="BodyText"/>
      </w:pPr>
      <w:r>
        <w:rPr>
          <w:bCs/>
          <w:b/>
        </w:rPr>
        <w:t xml:space="preserve">4.2 Challenges in Multicultural Environments:</w:t>
      </w:r>
      <w:r>
        <w:br/>
      </w:r>
      <w:r>
        <w:t xml:space="preserve">Kuala Lumpur's universities cater to a multicultural student body, with students from Malay, Chinese, Indian, and international backgrounds. Lecturers must navigate language barriers and cultural differences while ensuring equitable engagement. A case study at International Islamic University Malaysia (IIUM) revealed that lecturers often incorporate culturally relevant examples to enhance student comprehension.</w:t>
      </w:r>
    </w:p>
    <w:p>
      <w:pPr>
        <w:pStyle w:val="BodyText"/>
      </w:pPr>
      <w:r>
        <w:rPr>
          <w:bCs/>
          <w:b/>
        </w:rPr>
        <w:t xml:space="preserve">4.3 Research Contributions:</w:t>
      </w:r>
      <w:r>
        <w:br/>
      </w:r>
      <w:r>
        <w:t xml:space="preserve">In addition to teaching, university lecturers in Kuala Lumpur are integral to research initiatives. Many institutions prioritize research output as a measure of academic performance, leading to increased pressure on lecturers to publish in international journals. For example, UKM's focus on biotechnology and engineering has positioned its lecturers as key contributors to Malaysia's innovation agenda.</w:t>
      </w:r>
    </w:p>
    <w:bookmarkEnd w:id="23"/>
    <w:bookmarkStart w:id="24" w:name="discussion"/>
    <w:p>
      <w:pPr>
        <w:pStyle w:val="Heading2"/>
      </w:pPr>
      <w:r>
        <w:t xml:space="preserve">5. Discussion</w:t>
      </w:r>
    </w:p>
    <w:p>
      <w:pPr>
        <w:pStyle w:val="FirstParagraph"/>
      </w:pPr>
      <w:r>
        <w:t xml:space="preserve">The findings underscore the multifaceted role of university lecturers in Kuala Lumpur, who must balance pedagogical responsibilities with research and administrative tasks. Their ability to innovate in teaching methods, such as flipped classrooms and project-based learning, is crucial for preparing students for a competitive global workforce. However, challenges such as limited funding for research infrastructure and the need for continuous professional development remain pressing issues.</w:t>
      </w:r>
    </w:p>
    <w:bookmarkEnd w:id="24"/>
    <w:bookmarkStart w:id="25" w:name="conclusion"/>
    <w:p>
      <w:pPr>
        <w:pStyle w:val="Heading2"/>
      </w:pPr>
      <w:r>
        <w:t xml:space="preserve">6. Conclusion</w:t>
      </w:r>
    </w:p>
    <w:p>
      <w:pPr>
        <w:pStyle w:val="FirstParagraph"/>
      </w:pPr>
      <w:r>
        <w:t xml:space="preserve">University lecturers in Malaysia Kuala Lumpur play a vital role in shaping the future of higher education. Their expertise, adaptability, and commitment to student success are central to the academic ecosystem of this region. To sustain growth, institutions must invest in lecturer training programs, research funding, and policies that recognize their contributions beyond traditional metrics like publication counts. This undergraduate thesis highlights the importance of fostering an environment where university lecturers can thrive and continue to drive educational excellence in Malaysia's capital.</w:t>
      </w:r>
    </w:p>
    <w:bookmarkEnd w:id="25"/>
    <w:bookmarkStart w:id="26" w:name="references"/>
    <w:p>
      <w:pPr>
        <w:pStyle w:val="Heading2"/>
      </w:pPr>
      <w:r>
        <w:t xml:space="preserve">References</w:t>
      </w:r>
    </w:p>
    <w:p>
      <w:pPr>
        <w:numPr>
          <w:ilvl w:val="0"/>
          <w:numId w:val="1001"/>
        </w:numPr>
        <w:pStyle w:val="Compact"/>
      </w:pPr>
      <w:r>
        <w:t xml:space="preserve">Ministry of Education Malaysia. (2019).</w:t>
      </w:r>
      <w:r>
        <w:t xml:space="preserve"> </w:t>
      </w:r>
      <w:r>
        <w:rPr>
          <w:iCs/>
          <w:i/>
        </w:rPr>
        <w:t xml:space="preserve">Higher Education Development Report.</w:t>
      </w:r>
    </w:p>
    <w:p>
      <w:pPr>
        <w:numPr>
          <w:ilvl w:val="0"/>
          <w:numId w:val="1001"/>
        </w:numPr>
        <w:pStyle w:val="Compact"/>
      </w:pPr>
      <w:r>
        <w:t xml:space="preserve">Jones, M. (2021). "Cultural Adaptability in Higher Education." Journal of Global Academic Research, 34(5), 112–130.</w:t>
      </w:r>
    </w:p>
    <w:p>
      <w:pPr>
        <w:numPr>
          <w:ilvl w:val="0"/>
          <w:numId w:val="1001"/>
        </w:numPr>
        <w:pStyle w:val="Compact"/>
      </w:pPr>
      <w:r>
        <w:t xml:space="preserve">Malaysian Higher Education Council. (2020).</w:t>
      </w:r>
      <w:r>
        <w:t xml:space="preserve"> </w:t>
      </w:r>
      <w:r>
        <w:rPr>
          <w:iCs/>
          <w:i/>
        </w:rPr>
        <w:t xml:space="preserve">Survey on Teaching Methodologies in Malaysian Universities.</w:t>
      </w:r>
    </w:p>
    <w:p>
      <w:pPr>
        <w:pStyle w:val="FirstParagraph"/>
      </w:pPr>
      <w:r>
        <w:rPr>
          <w:bCs/>
          <w:b/>
        </w:rPr>
        <w:t xml:space="preserve">Keywords:</w:t>
      </w:r>
      <w:r>
        <w:t xml:space="preserve"> </w:t>
      </w:r>
      <w:r>
        <w:t xml:space="preserve">Undergraduate Thesis, University Lecturer, Malaysia Kuala Lumpur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Malaysia Kuala Lumpur</dc:title>
  <dc:creator/>
  <dc:language>en</dc:language>
  <cp:keywords/>
  <dcterms:created xsi:type="dcterms:W3CDTF">2026-07-24T16:43:24Z</dcterms:created>
  <dcterms:modified xsi:type="dcterms:W3CDTF">2026-07-24T16:43:24Z</dcterms:modified>
</cp:coreProperties>
</file>

<file path=docProps/custom.xml><?xml version="1.0" encoding="utf-8"?>
<Properties xmlns="http://schemas.openxmlformats.org/officeDocument/2006/custom-properties" xmlns:vt="http://schemas.openxmlformats.org/officeDocument/2006/docPropsVTypes"/>
</file>