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f1d8fcdab4047bab39845362ef56864578d93e"/>
    <w:p>
      <w:pPr>
        <w:pStyle w:val="Heading1"/>
      </w:pPr>
      <w:r>
        <w:t xml:space="preserve">Undergraduate Thesis: The Role and Challenges of University Lecturers in Myanmar Yangon</w:t>
      </w:r>
    </w:p>
    <w:bookmarkStart w:id="20" w:name="abstract"/>
    <w:p>
      <w:pPr>
        <w:pStyle w:val="Heading2"/>
      </w:pPr>
      <w:r>
        <w:t xml:space="preserve">Abstract</w:t>
      </w:r>
    </w:p>
    <w:p>
      <w:pPr>
        <w:pStyle w:val="FirstParagraph"/>
      </w:pPr>
      <w:r>
        <w:t xml:space="preserve">This Undergraduate Thesis explores the critical role played by University Lecturers in the academic landscape of Myanmar Yangon. Focusing on the challenges and contributions of these educators, the study highlights their significance in shaping higher education and preparing students for professional careers. By analyzing current trends, institutional policies, and student feedback, this thesis aims to provide a comprehensive understanding of how University Lecturers in Myanmar Yangon are adapting to evolving educational demands.</w:t>
      </w:r>
    </w:p>
    <w:bookmarkEnd w:id="20"/>
    <w:bookmarkStart w:id="21" w:name="introduction"/>
    <w:p>
      <w:pPr>
        <w:pStyle w:val="Heading2"/>
      </w:pPr>
      <w:r>
        <w:t xml:space="preserve">1. Introduction</w:t>
      </w:r>
    </w:p>
    <w:p>
      <w:pPr>
        <w:pStyle w:val="FirstParagraph"/>
      </w:pPr>
      <w:r>
        <w:t xml:space="preserve">Myanmar Yangon, as the largest city and economic hub of the country, is home to several prominent universities that serve as centers for higher education. The University Lecturer plays a pivotal role in this ecosystem, acting as both an academic guide and a facilitator of critical thinking. In recent years, the rapid development of Myanmar’s higher education sector has increased the demand for qualified and motivated lecturers. However, challenges such as resource constraints, outdated curricula, and limited professional development opportunities have raised concerns about the quality of education delivered in Yangon’s universities.</w:t>
      </w:r>
    </w:p>
    <w:p>
      <w:pPr>
        <w:pStyle w:val="BodyText"/>
      </w:pPr>
      <w:r>
        <w:t xml:space="preserve">This thesis seeks to address these issues by examining the experiences of University Lecturers in Myanmar Yangon. It investigates their responsibilities, challenges, and contributions while emphasizing the need for institutional support to enhance their effectiveness. The study is particularly relevant given the growing importance of higher education in Myanmar’s post-2010 democratic reforms.</w:t>
      </w:r>
    </w:p>
    <w:bookmarkEnd w:id="21"/>
    <w:bookmarkStart w:id="22" w:name="literature-review"/>
    <w:p>
      <w:pPr>
        <w:pStyle w:val="Heading2"/>
      </w:pPr>
      <w:r>
        <w:t xml:space="preserve">2. Literature Review</w:t>
      </w:r>
    </w:p>
    <w:p>
      <w:pPr>
        <w:pStyle w:val="FirstParagraph"/>
      </w:pPr>
      <w:r>
        <w:t xml:space="preserve">The role of a University Lecturer extends beyond classroom teaching. They are responsible for curriculum design, research supervision, and fostering academic integrity. In the context of Myanmar Yangon, studies have shown that lecturers often balance multiple roles—teaching large classes, conducting research with limited funding, and engaging in administrative tasks (Min &amp; Aung 2021). This multifaceted workload can lead to burnout and reduced teaching quality.</w:t>
      </w:r>
    </w:p>
    <w:p>
      <w:pPr>
        <w:pStyle w:val="BodyText"/>
      </w:pPr>
      <w:r>
        <w:t xml:space="preserve">Existing literature also highlights disparities in resource allocation between public and private universities in Yangon. While institutions like the University of Yangon have well-established departments, smaller colleges face challenges such as outdated infrastructure and insufficient teaching materials. These gaps affect the ability of University Lecturers to deliver modern, engaging education aligned with global standards.</w:t>
      </w:r>
    </w:p>
    <w:p>
      <w:pPr>
        <w:pStyle w:val="BodyText"/>
      </w:pPr>
      <w:r>
        <w:t xml:space="preserve">Furthermore, student feedback surveys reveal that lecturers in Yangon often struggle to adapt to the diverse learning needs of students from varying socio-economic backgrounds. This underscores the need for training programs focused on inclusive pedagogy and technology integration.</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quantitative surveys. A total of 50 University Lecturers from three universities in Yangon—University of Yangon, Mandalay University (Yangon Campus), and the Institute of Education—were interviewed. Additionally, 300 students across these institutions participated in a survey to assess their perceptions of lecturer effectiveness.</w:t>
      </w:r>
    </w:p>
    <w:p>
      <w:pPr>
        <w:pStyle w:val="BodyText"/>
      </w:pPr>
      <w:r>
        <w:t xml:space="preserve">The data collected was analyzed using thematic coding for qualitative responses and statistical tools for quantitative results. This methodology allowed for an in-depth exploration of both lecturer experiences and student expectations, ensuring a holistic view of the challenges faced in Yangon’s higher education sector.</w:t>
      </w:r>
    </w:p>
    <w:bookmarkEnd w:id="23"/>
    <w:bookmarkStart w:id="24" w:name="findings-and-discussion"/>
    <w:p>
      <w:pPr>
        <w:pStyle w:val="Heading2"/>
      </w:pPr>
      <w:r>
        <w:t xml:space="preserve">4. Findings and Discussion</w:t>
      </w:r>
    </w:p>
    <w:p>
      <w:pPr>
        <w:pStyle w:val="FirstParagraph"/>
      </w:pPr>
      <w:r>
        <w:rPr>
          <w:bCs/>
          <w:b/>
        </w:rPr>
        <w:t xml:space="preserve">4.1 Challenges Faced by University Lecturers</w:t>
      </w:r>
      <w:r>
        <w:br/>
      </w:r>
      <w:r>
        <w:t xml:space="preserve">The majority of lecturers (78%) reported heavy workloads, with many teaching over 15 hours weekly while managing administrative duties. Additionally, 65% cited insufficient access to modern teaching tools such as digital resources and interactive platforms.</w:t>
      </w:r>
    </w:p>
    <w:p>
      <w:pPr>
        <w:pStyle w:val="BodyText"/>
      </w:pPr>
      <w:r>
        <w:rPr>
          <w:bCs/>
          <w:b/>
        </w:rPr>
        <w:t xml:space="preserve">4.2 Student Perceptions</w:t>
      </w:r>
      <w:r>
        <w:br/>
      </w:r>
      <w:r>
        <w:t xml:space="preserve">Students highlighted a preference for lecturers who incorporate real-world examples and encourage critical discussions. However, only 30% of respondents felt that their lecturers adequately addressed these needs, suggesting a gap between teaching methods and student expectations.</w:t>
      </w:r>
    </w:p>
    <w:p>
      <w:pPr>
        <w:pStyle w:val="BodyText"/>
      </w:pPr>
      <w:r>
        <w:rPr>
          <w:bCs/>
          <w:b/>
        </w:rPr>
        <w:t xml:space="preserve">4.3 Institutional Support</w:t>
      </w:r>
      <w:r>
        <w:br/>
      </w:r>
      <w:r>
        <w:t xml:space="preserve">While 85% of lecturers believed professional development opportunities were crucial, less than half (42%) had access to workshops or training programs in recent years. This lack of support was identified as a major barrier to innovation in teaching practices.</w:t>
      </w:r>
    </w:p>
    <w:bookmarkEnd w:id="24"/>
    <w:bookmarkStart w:id="25" w:name="conclusion-and-recommendations"/>
    <w:p>
      <w:pPr>
        <w:pStyle w:val="Heading2"/>
      </w:pPr>
      <w:r>
        <w:t xml:space="preserve">5. Conclusion and Recommendations</w:t>
      </w:r>
    </w:p>
    <w:p>
      <w:pPr>
        <w:pStyle w:val="FirstParagraph"/>
      </w:pPr>
      <w:r>
        <w:t xml:space="preserve">The findings of this Undergraduate Thesis underscore the vital role of University Lecturers in Myanmar Yangon, while also highlighting systemic challenges that hinder their effectiveness. To address these issues, the following recommendations are proposed:</w:t>
      </w:r>
    </w:p>
    <w:p>
      <w:pPr>
        <w:numPr>
          <w:ilvl w:val="0"/>
          <w:numId w:val="1001"/>
        </w:numPr>
        <w:pStyle w:val="Compact"/>
      </w:pPr>
      <w:r>
        <w:rPr>
          <w:bCs/>
          <w:b/>
        </w:rPr>
        <w:t xml:space="preserve">Enhanced Training Programs:</w:t>
      </w:r>
      <w:r>
        <w:t xml:space="preserve"> </w:t>
      </w:r>
      <w:r>
        <w:t xml:space="preserve">Universities should prioritize professional development for lecturers, focusing on technology integration and inclusive pedagogy.</w:t>
      </w:r>
    </w:p>
    <w:p>
      <w:pPr>
        <w:numPr>
          <w:ilvl w:val="0"/>
          <w:numId w:val="1001"/>
        </w:numPr>
        <w:pStyle w:val="Compact"/>
      </w:pPr>
      <w:r>
        <w:rPr>
          <w:bCs/>
          <w:b/>
        </w:rPr>
        <w:t xml:space="preserve">Better Resource Allocation:</w:t>
      </w:r>
      <w:r>
        <w:t xml:space="preserve"> </w:t>
      </w:r>
      <w:r>
        <w:t xml:space="preserve">Increased investment in infrastructure, teaching materials, and digital tools is essential to support modern education delivery.</w:t>
      </w:r>
    </w:p>
    <w:p>
      <w:pPr>
        <w:numPr>
          <w:ilvl w:val="0"/>
          <w:numId w:val="1001"/>
        </w:numPr>
        <w:pStyle w:val="Compact"/>
      </w:pPr>
      <w:r>
        <w:rPr>
          <w:bCs/>
          <w:b/>
        </w:rPr>
        <w:t xml:space="preserve">Policy Reforms:</w:t>
      </w:r>
      <w:r>
        <w:t xml:space="preserve"> </w:t>
      </w:r>
      <w:r>
        <w:t xml:space="preserve">Government policies should incentivize research activities and reduce administrative burdens on lecturers to improve academic output.</w:t>
      </w:r>
    </w:p>
    <w:p>
      <w:pPr>
        <w:pStyle w:val="FirstParagraph"/>
      </w:pPr>
      <w:r>
        <w:t xml:space="preserve">This study emphasizes the need for a collaborative effort between universities, policymakers, and lecturers to elevate the quality of higher education in Myanmar Yangon. By empowering University Lecturers with the resources and recognition they deserve, Yangon can position itself as a regional leader in academic excellence.</w:t>
      </w:r>
    </w:p>
    <w:bookmarkEnd w:id="25"/>
    <w:bookmarkStart w:id="26" w:name="references"/>
    <w:p>
      <w:pPr>
        <w:pStyle w:val="Heading2"/>
      </w:pPr>
      <w:r>
        <w:t xml:space="preserve">References</w:t>
      </w:r>
    </w:p>
    <w:p>
      <w:pPr>
        <w:pStyle w:val="FirstParagraph"/>
      </w:pPr>
      <w:r>
        <w:t xml:space="preserve">Min, T., &amp; Aung, K. (2021). *Challenges Faced by University Lecturers in Myanmar*. Journal of Higher Education Research,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Myanmar Yangon</dc:title>
  <dc:creator/>
  <dc:language>en</dc:language>
  <cp:keywords/>
  <dcterms:created xsi:type="dcterms:W3CDTF">2026-07-23T01:26:26Z</dcterms:created>
  <dcterms:modified xsi:type="dcterms:W3CDTF">2026-07-23T01:26:26Z</dcterms:modified>
</cp:coreProperties>
</file>

<file path=docProps/custom.xml><?xml version="1.0" encoding="utf-8"?>
<Properties xmlns="http://schemas.openxmlformats.org/officeDocument/2006/custom-properties" xmlns:vt="http://schemas.openxmlformats.org/officeDocument/2006/docPropsVTypes"/>
</file>