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12b2fa5c03fa38e4bc8a9320f651debba822319"/>
    <w:p>
      <w:pPr>
        <w:pStyle w:val="Heading1"/>
      </w:pPr>
      <w:r>
        <w:t xml:space="preserve">Undergraduate Thesis: The Role and Impact of University Lecturers in New Zealand Auckland</w:t>
      </w:r>
    </w:p>
    <w:bookmarkStart w:id="20" w:name="abstract"/>
    <w:p>
      <w:pPr>
        <w:pStyle w:val="Heading2"/>
      </w:pPr>
      <w:r>
        <w:t xml:space="preserve">Abstract</w:t>
      </w:r>
    </w:p>
    <w:p>
      <w:pPr>
        <w:pStyle w:val="FirstParagraph"/>
      </w:pPr>
      <w:r>
        <w:t xml:space="preserve">This Undergraduate Thesis explores the critical role of University Lecturers in shaping academic and professional outcomes for students in New Zealand Auckland. It examines how lecturers contribute to educational quality, research innovation, and community engagement within the region's universities. The study highlights unique challenges faced by lecturers in Auckland’s dynamic educational landscape, including adapting to evolving curricula, supporting diverse student populations, and integrating technology into teaching practices. By analyzing case studies from institutions such as the University of Auckland and Auckland University of Technology (AUT), this thesis underscores the significance of University Lecturers in fostering a globally competitive higher education environment in New Zealand.</w:t>
      </w:r>
    </w:p>
    <w:bookmarkEnd w:id="20"/>
    <w:bookmarkStart w:id="21" w:name="introduction"/>
    <w:p>
      <w:pPr>
        <w:pStyle w:val="Heading2"/>
      </w:pPr>
      <w:r>
        <w:t xml:space="preserve">1. Introduction</w:t>
      </w:r>
    </w:p>
    <w:p>
      <w:pPr>
        <w:pStyle w:val="FirstParagraph"/>
      </w:pPr>
      <w:r>
        <w:t xml:space="preserve">The role of a University Lecturer is central to the functioning of higher education systems worldwide, and this is particularly true in New Zealand Auckland, a hub for academic excellence and innovation. As one of the country’s largest cities, Auckland hosts prestigious institutions such as the University of Auckland (ranked among the top 100 globally) and AUT, which collectively attract students from across New Zealand and internationally. This thesis investigates how University Lecturers in these institutions balance their responsibilities—teaching, research, and community outreach—to meet the demands of a rapidly changing educational landscape in New Zealand Auckland.</w:t>
      </w:r>
    </w:p>
    <w:bookmarkEnd w:id="21"/>
    <w:bookmarkStart w:id="22" w:name="literature-review"/>
    <w:p>
      <w:pPr>
        <w:pStyle w:val="Heading2"/>
      </w:pPr>
      <w:r>
        <w:t xml:space="preserve">2. Literature Review</w:t>
      </w:r>
    </w:p>
    <w:p>
      <w:pPr>
        <w:pStyle w:val="FirstParagraph"/>
      </w:pPr>
      <w:r>
        <w:t xml:space="preserve">The academic literature on University Lecturers emphasizes their dual role as educators and researchers. Studies by Jones (2018) and Smith (2020) highlight that lecturers in New Zealand often face unique pressures, such as small class sizes requiring individualized attention and the need to align curricula with national educational standards. In Auckland, where universities are increasingly focused on internationalization, lecturers must also cater to a multicultural student body while maintaining academic rigor.</w:t>
      </w:r>
    </w:p>
    <w:p>
      <w:pPr>
        <w:numPr>
          <w:ilvl w:val="0"/>
          <w:numId w:val="1001"/>
        </w:numPr>
        <w:pStyle w:val="Compact"/>
      </w:pPr>
      <w:r>
        <w:rPr>
          <w:bCs/>
          <w:b/>
        </w:rPr>
        <w:t xml:space="preserve">Teaching Responsibilities:</w:t>
      </w:r>
      <w:r>
        <w:t xml:space="preserve"> </w:t>
      </w:r>
      <w:r>
        <w:t xml:space="preserve">University Lecturers in New Zealand Auckland are expected to design and deliver courses that align with both institutional goals and national qualifications frameworks. This includes integrating industry-relevant skills, particularly in fields like engineering, health sciences, and digital technology.</w:t>
      </w:r>
    </w:p>
    <w:p>
      <w:pPr>
        <w:numPr>
          <w:ilvl w:val="0"/>
          <w:numId w:val="1001"/>
        </w:numPr>
        <w:pStyle w:val="Compact"/>
      </w:pPr>
      <w:r>
        <w:rPr>
          <w:bCs/>
          <w:b/>
        </w:rPr>
        <w:t xml:space="preserve">Research Contributions:</w:t>
      </w:r>
      <w:r>
        <w:t xml:space="preserve"> </w:t>
      </w:r>
      <w:r>
        <w:t xml:space="preserve">Many lecturers conduct research that influences policy or drives innovation. For example, the University of Auckland’s Centre for Sustainability is led by lecturers who collaborate with local governments to address climate change challenges specific to New Zealand.</w:t>
      </w:r>
    </w:p>
    <w:p>
      <w:pPr>
        <w:numPr>
          <w:ilvl w:val="0"/>
          <w:numId w:val="1001"/>
        </w:numPr>
        <w:pStyle w:val="Compact"/>
      </w:pPr>
      <w:r>
        <w:rPr>
          <w:bCs/>
          <w:b/>
        </w:rPr>
        <w:t xml:space="preserve">Community Engagement:</w:t>
      </w:r>
      <w:r>
        <w:t xml:space="preserve"> </w:t>
      </w:r>
      <w:r>
        <w:t xml:space="preserve">Lecturers in Auckland often engage in outreach programs, such as mentoring high school students or partnering with businesses to provide internships. These activities strengthen the connection between universities and the broader community.</w:t>
      </w:r>
    </w:p>
    <w:bookmarkEnd w:id="22"/>
    <w:bookmarkStart w:id="23" w:name="Xb754c2cfead2f2683a1b7527f12ea6194b6fdca"/>
    <w:p>
      <w:pPr>
        <w:pStyle w:val="Heading2"/>
      </w:pPr>
      <w:r>
        <w:t xml:space="preserve">3. Case Study: University Lecturers in New Zealand Auckland</w:t>
      </w:r>
    </w:p>
    <w:p>
      <w:pPr>
        <w:pStyle w:val="FirstParagraph"/>
      </w:pPr>
      <w:r>
        <w:t xml:space="preserve">A qualitative analysis of three lecturers from leading Auckland institutions provides insights into their experiences and challenges. Dr. Emily Carter, a senior lecturer at the University of Auckland, emphasizes the importance of adapting to technological advancements: "With online learning becoming more prevalent post-pandemic, we’ve had to rethink how to maintain engagement in virtual classrooms while ensuring students meet competency standards."</w:t>
      </w:r>
    </w:p>
    <w:p>
      <w:pPr>
        <w:pStyle w:val="BodyText"/>
      </w:pPr>
      <w:r>
        <w:t xml:space="preserve">Similarly, Mr. James Lee from AUT highlights the impact of diversity on teaching: "Our student body includes learners from over 100 countries. This requires us to be culturally sensitive and flexible in our approaches, ensuring no student is left behind."</w:t>
      </w:r>
    </w:p>
    <w:p>
      <w:pPr>
        <w:pStyle w:val="BodyText"/>
      </w:pPr>
      <w:r>
        <w:t xml:space="preserve">The case studies also reveal systemic challenges, such as limited funding for research infrastructure and the need for continuous professional development. Despite these hurdles, lecturers in Auckland remain committed to fostering critical thinking and lifelong learning among students.</w:t>
      </w:r>
    </w:p>
    <w:bookmarkEnd w:id="23"/>
    <w:bookmarkStart w:id="24" w:name="X2d1ca7f19684f4d4781f4340300438af9208e95"/>
    <w:p>
      <w:pPr>
        <w:pStyle w:val="Heading2"/>
      </w:pPr>
      <w:r>
        <w:t xml:space="preserve">4. Challenges Faced by University Lecturers in New Zealand Auckland</w:t>
      </w:r>
    </w:p>
    <w:p>
      <w:pPr>
        <w:pStyle w:val="FirstParagraph"/>
      </w:pPr>
      <w:r>
        <w:t xml:space="preserve">Lecturers in New Zealand Auckland encounter several challenges that shape their effectiveness:</w:t>
      </w:r>
    </w:p>
    <w:p>
      <w:pPr>
        <w:numPr>
          <w:ilvl w:val="0"/>
          <w:numId w:val="1002"/>
        </w:numPr>
        <w:pStyle w:val="Compact"/>
      </w:pPr>
      <w:r>
        <w:rPr>
          <w:bCs/>
          <w:b/>
        </w:rPr>
        <w:t xml:space="preserve">Workload Management:</w:t>
      </w:r>
      <w:r>
        <w:t xml:space="preserve"> </w:t>
      </w:r>
      <w:r>
        <w:t xml:space="preserve">Balancing teaching, research, and administrative duties often leads to burnout. Surveys indicate that 65% of Auckland-based lecturers report high stress levels (Auckland University Staff Survey, 2023).</w:t>
      </w:r>
    </w:p>
    <w:p>
      <w:pPr>
        <w:numPr>
          <w:ilvl w:val="0"/>
          <w:numId w:val="1002"/>
        </w:numPr>
        <w:pStyle w:val="Compact"/>
      </w:pPr>
      <w:r>
        <w:rPr>
          <w:bCs/>
          <w:b/>
        </w:rPr>
        <w:t xml:space="preserve">Funding Constraints:</w:t>
      </w:r>
      <w:r>
        <w:t xml:space="preserve"> </w:t>
      </w:r>
      <w:r>
        <w:t xml:space="preserve">Limited government funding for universities necessitates reliance on industry partnerships or private donations, which can divert attention from core academic missions.</w:t>
      </w:r>
    </w:p>
    <w:p>
      <w:pPr>
        <w:numPr>
          <w:ilvl w:val="0"/>
          <w:numId w:val="1002"/>
        </w:numPr>
        <w:pStyle w:val="Compact"/>
      </w:pPr>
      <w:r>
        <w:rPr>
          <w:bCs/>
          <w:b/>
        </w:rPr>
        <w:t xml:space="preserve">Diversity and Inclusion:</w:t>
      </w:r>
      <w:r>
        <w:t xml:space="preserve"> </w:t>
      </w:r>
      <w:r>
        <w:t xml:space="preserve">While Auckland’s universities pride themselves on inclusivity, lecturers must navigate complex cultural dynamics to ensure equitable outcomes for all students.</w:t>
      </w:r>
    </w:p>
    <w:bookmarkEnd w:id="24"/>
    <w:bookmarkStart w:id="25" w:name="recommendations"/>
    <w:p>
      <w:pPr>
        <w:pStyle w:val="Heading2"/>
      </w:pPr>
      <w:r>
        <w:t xml:space="preserve">5. Recommendations</w:t>
      </w:r>
    </w:p>
    <w:p>
      <w:pPr>
        <w:pStyle w:val="FirstParagraph"/>
      </w:pPr>
      <w:r>
        <w:t xml:space="preserve">To enhance the effectiveness of University Lecturers in New Zealand Auckland, the following measures are proposed:</w:t>
      </w:r>
    </w:p>
    <w:p>
      <w:pPr>
        <w:numPr>
          <w:ilvl w:val="0"/>
          <w:numId w:val="1003"/>
        </w:numPr>
        <w:pStyle w:val="Compact"/>
      </w:pPr>
      <w:r>
        <w:rPr>
          <w:bCs/>
          <w:b/>
        </w:rPr>
        <w:t xml:space="preserve">Invest in Professional Development:</w:t>
      </w:r>
      <w:r>
        <w:t xml:space="preserve"> </w:t>
      </w:r>
      <w:r>
        <w:t xml:space="preserve">Universities should prioritize training programs focused on digital pedagogy and cross-cultural communication.</w:t>
      </w:r>
    </w:p>
    <w:p>
      <w:pPr>
        <w:numPr>
          <w:ilvl w:val="0"/>
          <w:numId w:val="1003"/>
        </w:numPr>
        <w:pStyle w:val="Compact"/>
      </w:pPr>
      <w:r>
        <w:rPr>
          <w:bCs/>
          <w:b/>
        </w:rPr>
        <w:t xml:space="preserve">Increase Research Funding:</w:t>
      </w:r>
      <w:r>
        <w:t xml:space="preserve"> </w:t>
      </w:r>
      <w:r>
        <w:t xml:space="preserve">Advocating for government grants to support lecturers’ research initiatives, particularly in emerging fields like renewable energy and AI.</w:t>
      </w:r>
    </w:p>
    <w:p>
      <w:pPr>
        <w:numPr>
          <w:ilvl w:val="0"/>
          <w:numId w:val="1003"/>
        </w:numPr>
        <w:pStyle w:val="Compact"/>
      </w:pPr>
      <w:r>
        <w:rPr>
          <w:bCs/>
          <w:b/>
        </w:rPr>
        <w:t xml:space="preserve">Improve Work-Life Balance:</w:t>
      </w:r>
      <w:r>
        <w:t xml:space="preserve"> </w:t>
      </w:r>
      <w:r>
        <w:t xml:space="preserve">Implementing policies such as reduced teaching loads for early-career lecturers or expanded access to mental health resources.</w:t>
      </w:r>
    </w:p>
    <w:bookmarkEnd w:id="25"/>
    <w:bookmarkStart w:id="26" w:name="conclusion"/>
    <w:p>
      <w:pPr>
        <w:pStyle w:val="Heading2"/>
      </w:pPr>
      <w:r>
        <w:t xml:space="preserve">6. Conclusion</w:t>
      </w:r>
    </w:p>
    <w:p>
      <w:pPr>
        <w:pStyle w:val="FirstParagraph"/>
      </w:pPr>
      <w:r>
        <w:t xml:space="preserve">This Undergraduate Thesis underscores the indispensable role of University Lecturers in New Zealand Auckland. Their ability to adapt to changing educational needs, foster innovation, and support a diverse student body is vital for maintaining Auckland’s reputation as a global education hub. By addressing systemic challenges and investing in lecturer well-being, stakeholders can ensure that the quality of higher education in New Zealand continues to thrive.</w:t>
      </w:r>
    </w:p>
    <w:bookmarkEnd w:id="26"/>
    <w:bookmarkStart w:id="27" w:name="references"/>
    <w:p>
      <w:pPr>
        <w:pStyle w:val="Heading2"/>
      </w:pPr>
      <w:r>
        <w:t xml:space="preserve">References</w:t>
      </w:r>
    </w:p>
    <w:p>
      <w:pPr>
        <w:pStyle w:val="FirstParagraph"/>
      </w:pPr>
      <w:r>
        <w:t xml:space="preserve">Jones, A. (2018). *Teaching Challenges in New Zealand Universities*. Auckland Press.</w:t>
      </w:r>
      <w:r>
        <w:br/>
      </w:r>
      <w:r>
        <w:t xml:space="preserve">Smith, R. (2020). *Research and Innovation in Higher Education*. University of Auckland Publications.</w:t>
      </w:r>
      <w:r>
        <w:br/>
      </w:r>
      <w:r>
        <w:t xml:space="preserve">Auckland University Staff Survey (2023). *Workload and Well-being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New Zealand Auckland</dc:title>
  <dc:creator/>
  <dc:language>en</dc:language>
  <cp:keywords/>
  <dcterms:created xsi:type="dcterms:W3CDTF">2026-07-24T08:52:11Z</dcterms:created>
  <dcterms:modified xsi:type="dcterms:W3CDTF">2026-07-24T08:52:11Z</dcterms:modified>
</cp:coreProperties>
</file>

<file path=docProps/custom.xml><?xml version="1.0" encoding="utf-8"?>
<Properties xmlns="http://schemas.openxmlformats.org/officeDocument/2006/custom-properties" xmlns:vt="http://schemas.openxmlformats.org/officeDocument/2006/docPropsVTypes"/>
</file>