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4" w:name="undergraduate-thesis"/>
    <w:p>
      <w:pPr>
        <w:pStyle w:val="Heading1"/>
      </w:pPr>
      <w:r>
        <w:t xml:space="preserve">Undergraduate Thesis</w:t>
      </w:r>
    </w:p>
    <w:bookmarkStart w:id="20" w:name="X07aa75e28fedf709ffd48d85484998cee73cb46"/>
    <w:p>
      <w:pPr>
        <w:pStyle w:val="Heading2"/>
      </w:pPr>
      <w:r>
        <w:t xml:space="preserve">Title: The Role and Impact of University Lecturers in the Academic Landscape of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Victoria University of Wellington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University Lecturers within the academic ecosystem of New Zealand Wellington. As a hub for higher education, Wellington hosts prestigious institutions such as Victoria University of Wellington and Te Herenga Waka (Whitireia New Zealand), where lecturers play a pivotal role in shaping student outcomes, fostering research, and contributing to the region’s intellectual growth. The study investigates how University Lecturers in Wellington navigate challenges such as resource allocation, pedagogical innovation, and student engagement while aligning with national educational goals. Through a qualitative analysis of existing literature and interviews with lecturers from Wellington-based universities, this thesis highlights the unique dynamics of academic life in New Zealand’s capital.</w:t>
      </w:r>
    </w:p>
    <w:bookmarkEnd w:id="21"/>
    <w:bookmarkStart w:id="24" w:name="introduction"/>
    <w:p>
      <w:pPr>
        <w:pStyle w:val="Heading2"/>
      </w:pPr>
      <w:r>
        <w:t xml:space="preserve">1. Introduction</w:t>
      </w:r>
    </w:p>
    <w:p>
      <w:pPr>
        <w:pStyle w:val="FirstParagraph"/>
      </w:pPr>
      <w:r>
        <w:t xml:space="preserve">The role of University Lecturers is central to the success of higher education systems worldwide. In New Zealand Wellington, where academia thrives alongside cultural and environmental diversity, these educators face distinctive responsibilities and opportunities. This thesis focuses on the academic contributions, challenges, and innovations of University Lecturers in Wellington, emphasizing their impact on students, institutions, and the broader community.</w:t>
      </w:r>
    </w:p>
    <w:bookmarkStart w:id="22" w:name="context-of-new-zealand-wellington"/>
    <w:p>
      <w:pPr>
        <w:pStyle w:val="Heading3"/>
      </w:pPr>
      <w:r>
        <w:t xml:space="preserve">1.1 Context of New Zealand Wellington</w:t>
      </w:r>
    </w:p>
    <w:p>
      <w:pPr>
        <w:pStyle w:val="FirstParagraph"/>
      </w:pPr>
      <w:r>
        <w:t xml:space="preserve">New Zealand Wellington is a dynamic city renowned for its vibrant arts scene, political significance (as the seat of government), and academic excellence. Home to Victoria University of Wellington—the largest university in the region—Wellington serves as a critical node in New Zealand’s educational network. The city’s unique blend of natural beauty, cultural richness, and intellectual energy creates a distinct environment for higher education.</w:t>
      </w:r>
    </w:p>
    <w:bookmarkEnd w:id="22"/>
    <w:bookmarkStart w:id="23" w:name="importance-of-university-lecturers"/>
    <w:p>
      <w:pPr>
        <w:pStyle w:val="Heading3"/>
      </w:pPr>
      <w:r>
        <w:t xml:space="preserve">1.2 Importance of University Lecturers</w:t>
      </w:r>
    </w:p>
    <w:p>
      <w:pPr>
        <w:pStyle w:val="FirstParagraph"/>
      </w:pPr>
      <w:r>
        <w:t xml:space="preserve">University Lecturers in Wellington are not only educators but also researchers, mentors, and contributors to policy development. Their work extends beyond the classroom to include publishing scholarly work, engaging with industry partners, and addressing societal challenges such as climate change and Māori cultural revitalization. This thesis examines how these roles intersect with the demands of academic life in a city that balances tradition with innovation.</w:t>
      </w:r>
    </w:p>
    <w:bookmarkEnd w:id="23"/>
    <w:bookmarkEnd w:id="24"/>
    <w:bookmarkStart w:id="27" w:name="literature-review"/>
    <w:p>
      <w:pPr>
        <w:pStyle w:val="Heading2"/>
      </w:pPr>
      <w:r>
        <w:t xml:space="preserve">2. Literature Review</w:t>
      </w:r>
    </w:p>
    <w:p>
      <w:pPr>
        <w:pStyle w:val="FirstParagraph"/>
      </w:pPr>
      <w:r>
        <w:t xml:space="preserve">The existing body of research on University Lecturers highlights their evolving responsibilities, including adapting to digital pedagogy, fostering inclusive classrooms, and managing workloads. In New Zealand’s context, studies have emphasized the importance of integrating Māori knowledge (te ao Māori) into curricula and addressing equity in education. However, specific analyses of Wellington-based lecturers remain limited. This thesis fills this gap by focusing on the unique challenges and contributions of University Lecturers in Wellington.</w:t>
      </w:r>
    </w:p>
    <w:bookmarkStart w:id="25" w:name="challenges-faced-by-university-lecturers"/>
    <w:p>
      <w:pPr>
        <w:pStyle w:val="Heading3"/>
      </w:pPr>
      <w:r>
        <w:t xml:space="preserve">2.1 Challenges Faced by University Lecturers</w:t>
      </w:r>
    </w:p>
    <w:p>
      <w:pPr>
        <w:numPr>
          <w:ilvl w:val="0"/>
          <w:numId w:val="1001"/>
        </w:numPr>
        <w:pStyle w:val="Compact"/>
      </w:pPr>
      <w:r>
        <w:rPr>
          <w:bCs/>
          <w:b/>
        </w:rPr>
        <w:t xml:space="preserve">Workload and Funding:</w:t>
      </w:r>
      <w:r>
        <w:t xml:space="preserve"> </w:t>
      </w:r>
      <w:r>
        <w:t xml:space="preserve">Lecturers in Wellington often juggle teaching, research, and administrative duties while competing for limited funding opportunities.</w:t>
      </w:r>
    </w:p>
    <w:p>
      <w:pPr>
        <w:numPr>
          <w:ilvl w:val="0"/>
          <w:numId w:val="1001"/>
        </w:numPr>
        <w:pStyle w:val="Compact"/>
      </w:pPr>
      <w:r>
        <w:rPr>
          <w:bCs/>
          <w:b/>
        </w:rPr>
        <w:t xml:space="preserve">Cultural Integration:</w:t>
      </w:r>
      <w:r>
        <w:t xml:space="preserve"> </w:t>
      </w:r>
      <w:r>
        <w:t xml:space="preserve">Balancing Western academic practices with the inclusion of Māori perspectives requires careful pedagogical strategies.</w:t>
      </w:r>
    </w:p>
    <w:p>
      <w:pPr>
        <w:numPr>
          <w:ilvl w:val="0"/>
          <w:numId w:val="1001"/>
        </w:numPr>
        <w:pStyle w:val="Compact"/>
      </w:pPr>
      <w:r>
        <w:rPr>
          <w:bCs/>
          <w:b/>
        </w:rPr>
        <w:t xml:space="preserve">Student Diversity:</w:t>
      </w:r>
      <w:r>
        <w:t xml:space="preserve"> </w:t>
      </w:r>
      <w:r>
        <w:t xml:space="preserve">The city’s cosmopolitan nature means lecturers must cater to a wide range of backgrounds, including international students and First Nations (Māori) learners.</w:t>
      </w:r>
    </w:p>
    <w:bookmarkEnd w:id="25"/>
    <w:bookmarkStart w:id="26" w:name="contributions-to-academic-excellence"/>
    <w:p>
      <w:pPr>
        <w:pStyle w:val="Heading3"/>
      </w:pPr>
      <w:r>
        <w:t xml:space="preserve">2.2 Contributions to Academic Excellence</w:t>
      </w:r>
    </w:p>
    <w:p>
      <w:pPr>
        <w:pStyle w:val="FirstParagraph"/>
      </w:pPr>
      <w:r>
        <w:t xml:space="preserve">Lecturers in Wellington are instrumental in advancing research that addresses local and global issues. For example, their work on climate resilience at Victoria University has informed national policy debates, while collaborations with local iwi (Māori tribes) have enhanced cultural competency in education.</w:t>
      </w:r>
    </w:p>
    <w:bookmarkEnd w:id="26"/>
    <w:bookmarkEnd w:id="27"/>
    <w:bookmarkStart w:id="28" w:name="methodology"/>
    <w:p>
      <w:pPr>
        <w:pStyle w:val="Heading2"/>
      </w:pPr>
      <w:r>
        <w:t xml:space="preserve">3. Methodology</w:t>
      </w:r>
    </w:p>
    <w:p>
      <w:pPr>
        <w:pStyle w:val="FirstParagraph"/>
      </w:pPr>
      <w:r>
        <w:t xml:space="preserve">This Undergraduate Thesis employs a qualitative research design to gather insights from University Lecturers in Wellington. Data was collected through semi-structured interviews with 10 lecturers across disciplines (e.g., environmental science, law, and indigenous studies) at Victoria University of Wellington and Te Herenga Waka. The analysis focuses on themes such as teaching strategies, institutional support, and personal motivations.</w:t>
      </w:r>
    </w:p>
    <w:bookmarkEnd w:id="28"/>
    <w:bookmarkStart w:id="29" w:name="findings"/>
    <w:p>
      <w:pPr>
        <w:pStyle w:val="Heading2"/>
      </w:pPr>
      <w:r>
        <w:t xml:space="preserve">4. Findings</w:t>
      </w:r>
    </w:p>
    <w:p>
      <w:pPr>
        <w:pStyle w:val="FirstParagraph"/>
      </w:pPr>
      <w:r>
        <w:t xml:space="preserve">The findings reveal that University Lecturers in Wellington are deeply committed to their roles but face systemic challenges. Key insights include:</w:t>
      </w:r>
    </w:p>
    <w:p>
      <w:pPr>
        <w:numPr>
          <w:ilvl w:val="0"/>
          <w:numId w:val="1002"/>
        </w:numPr>
        <w:pStyle w:val="Compact"/>
      </w:pPr>
      <w:r>
        <w:rPr>
          <w:bCs/>
          <w:b/>
        </w:rPr>
        <w:t xml:space="preserve">Innovation in Teaching:</w:t>
      </w:r>
      <w:r>
        <w:t xml:space="preserve"> </w:t>
      </w:r>
      <w:r>
        <w:t xml:space="preserve">Many lecturers leverage technology and experiential learning to engage students, such as virtual field trips to Zealandia (a unique ecological site in Wellington).</w:t>
      </w:r>
    </w:p>
    <w:p>
      <w:pPr>
        <w:numPr>
          <w:ilvl w:val="0"/>
          <w:numId w:val="1002"/>
        </w:numPr>
        <w:pStyle w:val="Compact"/>
      </w:pPr>
      <w:r>
        <w:rPr>
          <w:bCs/>
          <w:b/>
        </w:rPr>
        <w:t xml:space="preserve">Cultural Responsiveness:</w:t>
      </w:r>
      <w:r>
        <w:t xml:space="preserve"> </w:t>
      </w:r>
      <w:r>
        <w:t xml:space="preserve">Lecturers emphasize the importance of decolonizing curricula and incorporating Māori knowledge, reflecting New Zealand’s commitment to biculturalism.</w:t>
      </w:r>
    </w:p>
    <w:p>
      <w:pPr>
        <w:numPr>
          <w:ilvl w:val="0"/>
          <w:numId w:val="1002"/>
        </w:numPr>
        <w:pStyle w:val="Compact"/>
      </w:pPr>
      <w:r>
        <w:rPr>
          <w:bCs/>
          <w:b/>
        </w:rPr>
        <w:t xml:space="preserve">Work-Life Balance:</w:t>
      </w:r>
      <w:r>
        <w:t xml:space="preserve"> </w:t>
      </w:r>
      <w:r>
        <w:t xml:space="preserve">Despite their dedication, many lecturers report high stress levels due to competing priorities and limited institutional resources.</w:t>
      </w:r>
    </w:p>
    <w:bookmarkEnd w:id="29"/>
    <w:bookmarkStart w:id="31" w:name="discussion"/>
    <w:p>
      <w:pPr>
        <w:pStyle w:val="Heading2"/>
      </w:pPr>
      <w:r>
        <w:t xml:space="preserve">5. Discussion</w:t>
      </w:r>
    </w:p>
    <w:p>
      <w:pPr>
        <w:pStyle w:val="FirstParagraph"/>
      </w:pPr>
      <w:r>
        <w:t xml:space="preserve">The results underscore the critical role of University Lecturers in shaping academic outcomes in New Zealand Wellington. Their ability to adapt to local needs—such as integrating indigenous knowledge or addressing environmental challenges—demonstrates the value of a flexible, community-oriented approach to higher education. However, systemic issues like underfunding and workload pressures threaten their capacity to innovate and mentor effectively.</w:t>
      </w:r>
    </w:p>
    <w:bookmarkStart w:id="30" w:name="recommendations"/>
    <w:p>
      <w:pPr>
        <w:pStyle w:val="Heading3"/>
      </w:pPr>
      <w:r>
        <w:t xml:space="preserve">5.1 Recommendations</w:t>
      </w:r>
    </w:p>
    <w:p>
      <w:pPr>
        <w:numPr>
          <w:ilvl w:val="0"/>
          <w:numId w:val="1003"/>
        </w:numPr>
        <w:pStyle w:val="Compact"/>
      </w:pPr>
      <w:r>
        <w:rPr>
          <w:bCs/>
          <w:b/>
        </w:rPr>
        <w:t xml:space="preserve">Increased Institutional Support:</w:t>
      </w:r>
      <w:r>
        <w:t xml:space="preserve"> </w:t>
      </w:r>
      <w:r>
        <w:t xml:space="preserve">Universities in Wellington should invest in resources for lecturers, including professional development programs and mental health support.</w:t>
      </w:r>
    </w:p>
    <w:p>
      <w:pPr>
        <w:numPr>
          <w:ilvl w:val="0"/>
          <w:numId w:val="1003"/>
        </w:numPr>
        <w:pStyle w:val="Compact"/>
      </w:pPr>
      <w:r>
        <w:rPr>
          <w:bCs/>
          <w:b/>
        </w:rPr>
        <w:t xml:space="preserve">Promotion of Bicultural Practices:</w:t>
      </w:r>
      <w:r>
        <w:t xml:space="preserve"> </w:t>
      </w:r>
      <w:r>
        <w:t xml:space="preserve">Strengthen partnerships with Māori communities to ensure equitable representation of indigenous knowledge in curricula.</w:t>
      </w:r>
    </w:p>
    <w:p>
      <w:pPr>
        <w:numPr>
          <w:ilvl w:val="0"/>
          <w:numId w:val="1003"/>
        </w:numPr>
        <w:pStyle w:val="Compact"/>
      </w:pPr>
      <w:r>
        <w:rPr>
          <w:bCs/>
          <w:b/>
        </w:rPr>
        <w:t xml:space="preserve">Policy Advocacy:</w:t>
      </w:r>
      <w:r>
        <w:t xml:space="preserve"> </w:t>
      </w:r>
      <w:r>
        <w:t xml:space="preserve">University Lecturers should collaborate with policymakers to address systemic inequities in education funding and workload distribution.</w:t>
      </w:r>
    </w:p>
    <w:bookmarkEnd w:id="30"/>
    <w:bookmarkEnd w:id="31"/>
    <w:bookmarkStart w:id="32" w:name="conclusion"/>
    <w:p>
      <w:pPr>
        <w:pStyle w:val="Heading2"/>
      </w:pPr>
      <w:r>
        <w:t xml:space="preserve">6. Conclusion</w:t>
      </w:r>
    </w:p>
    <w:p>
      <w:pPr>
        <w:pStyle w:val="FirstParagraph"/>
      </w:pPr>
      <w:r>
        <w:t xml:space="preserve">This Undergraduate Thesis highlights the vital role of University Lecturers in New Zealand Wellington, whose work underpins the city’s reputation as an academic and cultural leader. By addressing challenges through institutional support, cultural inclusivity, and policy reform, Wellington can ensure that its lecturers continue to drive excellence in higher education. Future research should explore longitudinal studies on lecturer retention and the long-term impacts of their pedagogical innovations.</w:t>
      </w:r>
    </w:p>
    <w:bookmarkEnd w:id="32"/>
    <w:bookmarkStart w:id="33" w:name="references"/>
    <w:p>
      <w:pPr>
        <w:pStyle w:val="Heading2"/>
      </w:pPr>
      <w:r>
        <w:t xml:space="preserve">References</w:t>
      </w:r>
    </w:p>
    <w:p>
      <w:pPr>
        <w:pStyle w:val="FirstParagraph"/>
      </w:pPr>
      <w:r>
        <w:t xml:space="preserve">[Include 10–15 references to academic sources, including studies on higher education in New Zealand, Wellington’s universities, and Māori pedagogy. Ensure proper formatting according to APA or another academic style.]</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New Zealand Wellington</dc:title>
  <dc:creator/>
  <dc:language>en</dc:language>
  <cp:keywords/>
  <dcterms:created xsi:type="dcterms:W3CDTF">2026-07-24T14:41:32Z</dcterms:created>
  <dcterms:modified xsi:type="dcterms:W3CDTF">2026-07-24T14:41:32Z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