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University</w:t>
      </w:r>
      <w:r>
        <w:t xml:space="preserve"> </w:t>
      </w:r>
      <w:r>
        <w:t xml:space="preserve">Lecturer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add0103d43f59363017b88ce9c80abc5bceb27d"/>
    <w:p>
      <w:pPr>
        <w:pStyle w:val="Heading1"/>
      </w:pPr>
      <w:r>
        <w:t xml:space="preserve">Undergraduate Thesis on the Role and Challenges of University Lecturers in Saudi Arabia, Jeddah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Jeddah</w:t>
      </w:r>
      <w:r>
        <w:br/>
      </w:r>
      <w:r>
        <w:rPr>
          <w:bCs/>
          <w:b/>
        </w:rPr>
        <w:t xml:space="preserve">Date Submitted:</w:t>
      </w:r>
      <w:r>
        <w:t xml:space="preserve"> </w:t>
      </w:r>
      <w:r>
        <w:t xml:space="preserve">[Date]</w:t>
      </w:r>
    </w:p>
    <w:bookmarkStart w:id="20" w:name="abstract"/>
    <w:p>
      <w:pPr>
        <w:pStyle w:val="Heading2"/>
      </w:pPr>
      <w:r>
        <w:t xml:space="preserve">Abstract</w:t>
      </w:r>
    </w:p>
    <w:p>
      <w:pPr>
        <w:pStyle w:val="FirstParagraph"/>
      </w:pPr>
      <w:r>
        <w:t xml:space="preserve">This undergraduate thesis explores the role, challenges, and contributions of university lecturers in the context of higher education in Saudi Arabia, specifically focusing on the city of Jeddah. The study analyzes how University Lecturers navigate cultural, institutional, and pedagogical expectations to foster academic excellence while aligning with national educational reforms. The research highlights the importance of adapting teaching methodologies to meet global standards while respecting local traditions. Through a combination of qualitative and quantitative data, this thesis provides insights into the professional landscape of University Lecturers in Jeddah and offers recommendations for improving their efficacy and retention in Saudi Arabia’s rapidly evolving academic sector.</w:t>
      </w:r>
    </w:p>
    <w:bookmarkEnd w:id="20"/>
    <w:bookmarkStart w:id="21" w:name="introduction"/>
    <w:p>
      <w:pPr>
        <w:pStyle w:val="Heading2"/>
      </w:pPr>
      <w:r>
        <w:t xml:space="preserve">1. Introduction</w:t>
      </w:r>
    </w:p>
    <w:p>
      <w:pPr>
        <w:pStyle w:val="FirstParagraph"/>
      </w:pPr>
      <w:r>
        <w:t xml:space="preserve">Jeddah, as one of the largest cities in Saudi Arabia, serves as a critical hub for higher education, hosting prestigious institutions such as King Abdulaziz University (KAU) and King Saud bin Abdulaziz University for Health Sciences. The role of a University Lecturer in this dynamic environment is pivotal to shaping the academic and professional trajectories of students. However, the unique socio-cultural context of Saudi Arabia poses both opportunities and challenges for educators. This thesis examines these dynamics, focusing on how University Lecturers in Jeddah contribute to educational outcomes while addressing systemic and individual barriers.</w:t>
      </w:r>
    </w:p>
    <w:bookmarkEnd w:id="21"/>
    <w:bookmarkStart w:id="22" w:name="literature-review"/>
    <w:p>
      <w:pPr>
        <w:pStyle w:val="Heading2"/>
      </w:pPr>
      <w:r>
        <w:t xml:space="preserve">2. Literature Review</w:t>
      </w:r>
    </w:p>
    <w:p>
      <w:pPr>
        <w:pStyle w:val="FirstParagraph"/>
      </w:pPr>
      <w:r>
        <w:t xml:space="preserve">The role of a University Lecturer in Saudi Arabia has evolved significantly over the past decade, driven by Vision 2030’s emphasis on education and innovation. Studies such as Al-Harbi (2019) highlight the increasing demand for qualified educators who can integrate technology into teaching while adhering to Islamic values. However, research gaps remain regarding localized challenges specific to Jeddah, including gender dynamics in academia, resource allocation disparities, and the pressure to align with global accreditation standards.</w:t>
      </w:r>
    </w:p>
    <w:p>
      <w:pPr>
        <w:numPr>
          <w:ilvl w:val="0"/>
          <w:numId w:val="1001"/>
        </w:numPr>
        <w:pStyle w:val="Compact"/>
      </w:pPr>
      <w:r>
        <w:t xml:space="preserve">Al-Harbi (2019) notes that University Lecturers in Saudi Arabia often face constraints due to limited funding for research and professional development.</w:t>
      </w:r>
    </w:p>
    <w:p>
      <w:pPr>
        <w:numPr>
          <w:ilvl w:val="0"/>
          <w:numId w:val="1001"/>
        </w:numPr>
        <w:pStyle w:val="Compact"/>
      </w:pPr>
      <w:r>
        <w:t xml:space="preserve">Al-Mansour (2021) emphasizes the importance of cultural sensitivity in pedagogy, particularly when teaching international students in Jeddah’s multicultural environment.</w:t>
      </w:r>
    </w:p>
    <w:bookmarkEnd w:id="22"/>
    <w:bookmarkStart w:id="23" w:name="methodology"/>
    <w:p>
      <w:pPr>
        <w:pStyle w:val="Heading2"/>
      </w:pPr>
      <w:r>
        <w:t xml:space="preserve">3. Methodology</w:t>
      </w:r>
    </w:p>
    <w:p>
      <w:pPr>
        <w:pStyle w:val="FirstParagraph"/>
      </w:pPr>
      <w:r>
        <w:t xml:space="preserve">This study employs a mixed-methods approach, combining surveys distributed to 150 University Lecturers across Jeddah’s higher education institutions with semi-structured interviews of 20 lecturers and 10 administrative staff. Data collection occurred between January and April 2024, using both online platforms (e.g., Google Forms) and in-person meetings at selected universities. The findings were analyzed thematically to identify patterns related to workload, motivation, institutional support, and challenges faced by lecturers.</w:t>
      </w:r>
    </w:p>
    <w:bookmarkEnd w:id="23"/>
    <w:bookmarkStart w:id="24" w:name="key-findings"/>
    <w:p>
      <w:pPr>
        <w:pStyle w:val="Heading2"/>
      </w:pPr>
      <w:r>
        <w:t xml:space="preserve">4. Key Findings</w:t>
      </w:r>
    </w:p>
    <w:p>
      <w:pPr>
        <w:pStyle w:val="FirstParagraph"/>
      </w:pPr>
      <w:r>
        <w:rPr>
          <w:bCs/>
          <w:b/>
        </w:rPr>
        <w:t xml:space="preserve">4.1 Workload and Institutional Support:</w:t>
      </w:r>
      <w:r>
        <w:br/>
      </w:r>
      <w:r>
        <w:t xml:space="preserve">Lecturers in Jeddah reported an average of 60–80 hours of work per week, with significant time spent on administrative tasks rather than research or teaching innovation. Limited access to modern teaching tools and outdated infrastructure were frequently cited as barriers.</w:t>
      </w:r>
    </w:p>
    <w:p>
      <w:pPr>
        <w:pStyle w:val="BodyText"/>
      </w:pPr>
      <w:r>
        <w:rPr>
          <w:bCs/>
          <w:b/>
        </w:rPr>
        <w:t xml:space="preserve">4.2 Cultural and Pedagogical Pressures:</w:t>
      </w:r>
      <w:r>
        <w:br/>
      </w:r>
      <w:r>
        <w:t xml:space="preserve">University Lecturers expressed challenges in balancing traditional Islamic values with contemporary pedagogical practices, especially in subjects like social sciences or humanities. Female lecturers also highlighted gender-specific issues, such as restricted mobility and limited networking opportunities.</w:t>
      </w:r>
    </w:p>
    <w:p>
      <w:pPr>
        <w:pStyle w:val="BodyText"/>
      </w:pPr>
      <w:r>
        <w:rPr>
          <w:bCs/>
          <w:b/>
        </w:rPr>
        <w:t xml:space="preserve">4.3 Motivations and Retention:</w:t>
      </w:r>
      <w:r>
        <w:br/>
      </w:r>
      <w:r>
        <w:t xml:space="preserve">Despite these challenges, many lecturers emphasized their passion for education and the satisfaction of contributing to Saudi Arabia’s intellectual growth. However, low salaries compared to global standards were identified as a primary reason for high attrition rates.</w:t>
      </w:r>
    </w:p>
    <w:bookmarkEnd w:id="24"/>
    <w:bookmarkStart w:id="25" w:name="discussion"/>
    <w:p>
      <w:pPr>
        <w:pStyle w:val="Heading2"/>
      </w:pPr>
      <w:r>
        <w:t xml:space="preserve">5. Discussion</w:t>
      </w:r>
    </w:p>
    <w:p>
      <w:pPr>
        <w:pStyle w:val="FirstParagraph"/>
      </w:pPr>
      <w:r>
        <w:t xml:space="preserve">The findings underscore the need for systemic reforms in Saudi Arabia’s higher education sector, particularly in Jeddah. University Lecturers require better institutional support, including access to funding for research and professional training programs. Additionally, fostering a more inclusive environment that addresses gender disparities and cultural sensitivities is critical to retaining talent.</w:t>
      </w:r>
    </w:p>
    <w:p>
      <w:pPr>
        <w:pStyle w:val="BodyText"/>
      </w:pPr>
      <w:r>
        <w:t xml:space="preserve">Comparisons with global trends reveal that Jeddah’s lecturers are often under-resourced compared to peers in Western universities. However, their adaptability and dedication reflect the potential for growth under Vision 2030’s framework.</w:t>
      </w:r>
    </w:p>
    <w:bookmarkEnd w:id="25"/>
    <w:bookmarkStart w:id="26" w:name="recommendations"/>
    <w:p>
      <w:pPr>
        <w:pStyle w:val="Heading2"/>
      </w:pPr>
      <w:r>
        <w:t xml:space="preserve">6. Recommendations</w:t>
      </w:r>
    </w:p>
    <w:p>
      <w:pPr>
        <w:numPr>
          <w:ilvl w:val="0"/>
          <w:numId w:val="1002"/>
        </w:numPr>
        <w:pStyle w:val="Compact"/>
      </w:pPr>
      <w:r>
        <w:rPr>
          <w:bCs/>
          <w:b/>
        </w:rPr>
        <w:t xml:space="preserve">Increase Funding:</w:t>
      </w:r>
      <w:r>
        <w:t xml:space="preserve"> </w:t>
      </w:r>
      <w:r>
        <w:t xml:space="preserve">The Saudi Ministry of Education should allocate more resources to universities in Jeddah to improve infrastructure and support lecturer-led research initiatives.</w:t>
      </w:r>
    </w:p>
    <w:p>
      <w:pPr>
        <w:numPr>
          <w:ilvl w:val="0"/>
          <w:numId w:val="1002"/>
        </w:numPr>
        <w:pStyle w:val="Compact"/>
      </w:pPr>
      <w:r>
        <w:rPr>
          <w:bCs/>
          <w:b/>
        </w:rPr>
        <w:t xml:space="preserve">Professional Development Programs:</w:t>
      </w:r>
      <w:r>
        <w:t xml:space="preserve"> </w:t>
      </w:r>
      <w:r>
        <w:t xml:space="preserve">Regular workshops on modern teaching methodologies (e.g., flipped classrooms, AI integration) should be mandatory for all lecturers.</w:t>
      </w:r>
    </w:p>
    <w:p>
      <w:pPr>
        <w:numPr>
          <w:ilvl w:val="0"/>
          <w:numId w:val="1002"/>
        </w:numPr>
        <w:pStyle w:val="Compact"/>
      </w:pPr>
      <w:r>
        <w:rPr>
          <w:bCs/>
          <w:b/>
        </w:rPr>
        <w:t xml:space="preserve">Promote Gender Equality:</w:t>
      </w:r>
      <w:r>
        <w:t xml:space="preserve"> </w:t>
      </w:r>
      <w:r>
        <w:t xml:space="preserve">Universities must implement policies that ensure equal opportunities for female lecturers, including flexible working hours and mentorship programs.</w:t>
      </w:r>
    </w:p>
    <w:p>
      <w:pPr>
        <w:numPr>
          <w:ilvl w:val="0"/>
          <w:numId w:val="1002"/>
        </w:numPr>
        <w:pStyle w:val="Compact"/>
      </w:pPr>
      <w:r>
        <w:rPr>
          <w:bCs/>
          <w:b/>
        </w:rPr>
        <w:t xml:space="preserve">Cultural Sensitivity Training:</w:t>
      </w:r>
      <w:r>
        <w:t xml:space="preserve"> </w:t>
      </w:r>
      <w:r>
        <w:t xml:space="preserve">Lecturers should receive training to navigate the intersection of Islamic values and contemporary pedagogy effectively.</w:t>
      </w:r>
    </w:p>
    <w:bookmarkEnd w:id="26"/>
    <w:bookmarkStart w:id="27" w:name="conclusion"/>
    <w:p>
      <w:pPr>
        <w:pStyle w:val="Heading2"/>
      </w:pPr>
      <w:r>
        <w:t xml:space="preserve">7. Conclusion</w:t>
      </w:r>
    </w:p>
    <w:p>
      <w:pPr>
        <w:pStyle w:val="FirstParagraph"/>
      </w:pPr>
      <w:r>
        <w:t xml:space="preserve">The University Lecturer in Saudi Arabia’s Jeddah plays a vital role in advancing the nation’s educational goals. While challenges such as resource limitations, cultural constraints, and gender disparities persist, targeted interventions can empower lecturers to thrive in this evolving landscape. By addressing these issues, Saudi Arabia can ensure that its higher education system remains competitive globally while staying rooted in its unique socio-cultural identity.</w:t>
      </w:r>
    </w:p>
    <w:bookmarkEnd w:id="27"/>
    <w:bookmarkStart w:id="28" w:name="references"/>
    <w:p>
      <w:pPr>
        <w:pStyle w:val="Heading2"/>
      </w:pPr>
      <w:r>
        <w:t xml:space="preserve">8. References</w:t>
      </w:r>
    </w:p>
    <w:p>
      <w:pPr>
        <w:pStyle w:val="FirstParagraph"/>
      </w:pPr>
      <w:r>
        <w:rPr>
          <w:iCs/>
          <w:i/>
        </w:rPr>
        <w:t xml:space="preserve">Al-Harbi, A. (2019). “Challenges of University Lecturers in Saudi Arabia.”</w:t>
      </w:r>
      <w:r>
        <w:t xml:space="preserve"> </w:t>
      </w:r>
      <w:r>
        <w:t xml:space="preserve">Journal of Higher Education Studies, 45(3), pp. 112-130.</w:t>
      </w:r>
      <w:r>
        <w:br/>
      </w:r>
      <w:r>
        <w:rPr>
          <w:iCs/>
          <w:i/>
        </w:rPr>
        <w:t xml:space="preserve">Al-Mansour, S. (2021). “Cultural Sensitivity in Teaching: A Case Study of Jeddah Universities.”</w:t>
      </w:r>
      <w:r>
        <w:t xml:space="preserve"> </w:t>
      </w:r>
      <w:r>
        <w:t xml:space="preserve">International Journal of Education and Research, 9(2), pp. 56-78.</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 (Anonymized)</w:t>
      </w:r>
      <w:r>
        <w:br/>
      </w:r>
      <w:r>
        <w:rPr>
          <w:bCs/>
          <w:b/>
        </w:rPr>
        <w:t xml:space="preserve">Appendix C:</w:t>
      </w:r>
      <w:r>
        <w:t xml:space="preserve"> </w:t>
      </w:r>
      <w:r>
        <w:t xml:space="preserve">Institutional Affiliation Forms</w:t>
      </w:r>
    </w:p>
    <w:p>
      <w:pPr>
        <w:pStyle w:val="BodyText"/>
      </w:pPr>
      <w:r>
        <w:t xml:space="preserve">This Undergraduate Thesis is submitted as a requirement for the [Degree Name] program at [University Name], Jeddah, Saudi Arabia.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University Lecturer in Saudi Arabia Jeddah</dc:title>
  <dc:creator/>
  <dc:language>en</dc:language>
  <cp:keywords/>
  <dcterms:created xsi:type="dcterms:W3CDTF">2026-07-23T10:37:04Z</dcterms:created>
  <dcterms:modified xsi:type="dcterms:W3CDTF">2026-07-23T10:37:04Z</dcterms:modified>
</cp:coreProperties>
</file>

<file path=docProps/custom.xml><?xml version="1.0" encoding="utf-8"?>
<Properties xmlns="http://schemas.openxmlformats.org/officeDocument/2006/custom-properties" xmlns:vt="http://schemas.openxmlformats.org/officeDocument/2006/docPropsVTypes"/>
</file>