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ff04fc8707bd3ce039928b68d82499245655a51"/>
    <w:p>
      <w:pPr>
        <w:pStyle w:val="Heading1"/>
      </w:pPr>
      <w:r>
        <w:t xml:space="preserve">Undergraduate Thesis: The Role of University Lecturers in Shaping Academic Excellence in Saudi Arabia Riyadh</w:t>
      </w:r>
    </w:p>
    <w:bookmarkEnd w:id="20"/>
    <w:bookmarkStart w:id="21" w:name="abstract"/>
    <w:p>
      <w:pPr>
        <w:pStyle w:val="Heading2"/>
      </w:pPr>
      <w:r>
        <w:t xml:space="preserve">Abstract</w:t>
      </w:r>
    </w:p>
    <w:p>
      <w:pPr>
        <w:pStyle w:val="FirstParagraph"/>
      </w:pPr>
      <w:r>
        <w:t xml:space="preserve">This Undergraduate Thesis explores the critical role of University Lecturers in advancing academic and professional development within the higher education institutions of Saudi Arabia, with a specific focus on Riyadh. As the capital city of Saudi Arabia, Riyadh hosts some of the most prestigious universities in the region, such as King Saud University and Princess Nora bint Abdulrahman University. This study investigates how University Lecturers contribute to fostering innovation, maintaining academic standards, and aligning educational outcomes with national goals like Vision 2030. By analyzing challenges faced by lecturers in Riyadh and proposing strategies for improvement, this research aims to highlight the significance of their work in shaping the future of Saudi Arabia’s education system.</w:t>
      </w:r>
    </w:p>
    <w:bookmarkEnd w:id="21"/>
    <w:bookmarkStart w:id="25" w:name="introduction"/>
    <w:p>
      <w:pPr>
        <w:pStyle w:val="Heading2"/>
      </w:pPr>
      <w:r>
        <w:t xml:space="preserve">Introduction</w:t>
      </w:r>
    </w:p>
    <w:bookmarkStart w:id="22" w:name="background"/>
    <w:p>
      <w:pPr>
        <w:pStyle w:val="Heading3"/>
      </w:pPr>
      <w:r>
        <w:t xml:space="preserve">Background</w:t>
      </w:r>
    </w:p>
    <w:p>
      <w:pPr>
        <w:pStyle w:val="FirstParagraph"/>
      </w:pPr>
      <w:r>
        <w:t xml:space="preserve">Saudi Arabia has prioritized educational reform to align with its Vision 2030 objectives, which emphasize sustainable development and a knowledge-based economy. At the heart of this transformation lies the role of University Lecturers in Riyadh, who are instrumental in delivering quality education and research. The University Lecturer is not merely an instructor but a mentor, researcher, and innovator whose expertise directly influences student outcomes and institutional reputation.</w:t>
      </w:r>
    </w:p>
    <w:bookmarkEnd w:id="22"/>
    <w:bookmarkStart w:id="23" w:name="problem-statement"/>
    <w:p>
      <w:pPr>
        <w:pStyle w:val="Heading3"/>
      </w:pPr>
      <w:r>
        <w:t xml:space="preserve">Problem Statement</w:t>
      </w:r>
    </w:p>
    <w:p>
      <w:pPr>
        <w:pStyle w:val="FirstParagraph"/>
      </w:pPr>
      <w:r>
        <w:t xml:space="preserve">Despite the growing importance of higher education in Saudi Arabia, challenges such as limited resources, evolving curricula demands, and the need for continuous professional development pose significant hurdles for University Lecturers in Riyadh. This Undergraduate Thesis seeks to address these issues by examining how lecturers navigate their roles amid rapid societal and technological changes.</w:t>
      </w:r>
    </w:p>
    <w:bookmarkEnd w:id="23"/>
    <w:bookmarkStart w:id="24" w:name="research-objectives"/>
    <w:p>
      <w:pPr>
        <w:pStyle w:val="Heading3"/>
      </w:pPr>
      <w:r>
        <w:t xml:space="preserve">Research Objectives</w:t>
      </w:r>
    </w:p>
    <w:p>
      <w:pPr>
        <w:numPr>
          <w:ilvl w:val="0"/>
          <w:numId w:val="1001"/>
        </w:numPr>
        <w:pStyle w:val="Compact"/>
      </w:pPr>
      <w:r>
        <w:t xml:space="preserve">To analyze the responsibilities and challenges faced by University Lecturers in Riyadh.</w:t>
      </w:r>
    </w:p>
    <w:p>
      <w:pPr>
        <w:numPr>
          <w:ilvl w:val="0"/>
          <w:numId w:val="1001"/>
        </w:numPr>
        <w:pStyle w:val="Compact"/>
      </w:pPr>
      <w:r>
        <w:t xml:space="preserve">To assess the impact of University Lecturers on student academic performance and institutional growth.</w:t>
      </w:r>
    </w:p>
    <w:p>
      <w:pPr>
        <w:numPr>
          <w:ilvl w:val="0"/>
          <w:numId w:val="1001"/>
        </w:numPr>
        <w:pStyle w:val="Compact"/>
      </w:pPr>
      <w:r>
        <w:t xml:space="preserve">To propose recommendations for improving the working conditions and training programs for lecturers in Saudi Arabia Riyadh.</w:t>
      </w:r>
    </w:p>
    <w:bookmarkEnd w:id="24"/>
    <w:bookmarkEnd w:id="25"/>
    <w:bookmarkStart w:id="26" w:name="literature-review"/>
    <w:p>
      <w:pPr>
        <w:pStyle w:val="Heading2"/>
      </w:pPr>
      <w:r>
        <w:t xml:space="preserve">Literature Review</w:t>
      </w:r>
    </w:p>
    <w:p>
      <w:pPr>
        <w:pStyle w:val="FirstParagraph"/>
      </w:pPr>
      <w:r>
        <w:t xml:space="preserve">Existing research underscores the pivotal role of University Lecturers in shaping educational systems worldwide. In Saudi Arabia, studies by Al-Mutairi (2019) highlight how lecturers in Riyadh are tasked with integrating modern pedagogical methods while adhering to cultural and religious norms. Additionally, the Ministry of Education’s 2021 report emphasizes the need for University Lecturers to adopt technology-driven teaching strategies to enhance learning outcomes. However, gaps remain in understanding the specific challenges faced by lecturers in Riyadh compared to other regions of Saudi Arabia.</w:t>
      </w:r>
    </w:p>
    <w:bookmarkEnd w:id="26"/>
    <w:bookmarkStart w:id="27" w:name="methodology"/>
    <w:p>
      <w:pPr>
        <w:pStyle w:val="Heading2"/>
      </w:pPr>
      <w:r>
        <w:t xml:space="preserve">Methodology</w:t>
      </w:r>
    </w:p>
    <w:p>
      <w:pPr>
        <w:pStyle w:val="FirstParagraph"/>
      </w:pPr>
      <w:r>
        <w:t xml:space="preserve">This Undergraduate Thesis employs a mixed-methods approach, combining qualitative and quantitative data. Surveys were distributed to 50 University Lecturers in Riyadh, while interviews were conducted with 10 academic administrators. Data analysis focused on identifying common challenges and best practices in lecturer training and performance evaluation. The study also references secondary sources such as government reports, institutional policies, and peer-reviewed articles on higher education in Saudi Arabia.</w:t>
      </w:r>
    </w:p>
    <w:bookmarkEnd w:id="27"/>
    <w:bookmarkStart w:id="28" w:name="findings"/>
    <w:p>
      <w:pPr>
        <w:pStyle w:val="Heading2"/>
      </w:pPr>
      <w:r>
        <w:t xml:space="preserve">Findings</w:t>
      </w:r>
    </w:p>
    <w:p>
      <w:pPr>
        <w:pStyle w:val="FirstParagraph"/>
      </w:pPr>
      <w:r>
        <w:t xml:space="preserve">The findings reveal that University Lecturers in Riyadh face multifaceted challenges, including limited access to international academic resources, pressure to align with Vision 2030 goals, and the need for continuous upskilling. However, many lecturers express enthusiasm about opportunities provided by Saudi Arabia’s investment in technology and infrastructure. For example, the use of virtual learning environments has been increasingly adopted to enhance student engagement.</w:t>
      </w:r>
    </w:p>
    <w:bookmarkEnd w:id="28"/>
    <w:bookmarkStart w:id="29" w:name="discussion"/>
    <w:p>
      <w:pPr>
        <w:pStyle w:val="Heading2"/>
      </w:pPr>
      <w:r>
        <w:t xml:space="preserve">Discussion</w:t>
      </w:r>
    </w:p>
    <w:p>
      <w:pPr>
        <w:pStyle w:val="FirstParagraph"/>
      </w:pPr>
      <w:r>
        <w:t xml:space="preserve">The role of University Lecturers in Saudi Arabia Riyadh is central to achieving national educational aspirations. Their ability to adapt to technological advancements and cultural expectations determines the success of institutions like King Saud University and the King Abdullah University of Science and Technology (KAUST). This study suggests that targeted professional development programs, increased funding for research, and mentorship opportunities could empower lecturers to meet these demands effectively.</w:t>
      </w:r>
    </w:p>
    <w:bookmarkEnd w:id="29"/>
    <w:bookmarkStart w:id="30" w:name="conclusion"/>
    <w:p>
      <w:pPr>
        <w:pStyle w:val="Heading2"/>
      </w:pPr>
      <w:r>
        <w:t xml:space="preserve">Conclusion</w:t>
      </w:r>
    </w:p>
    <w:p>
      <w:pPr>
        <w:pStyle w:val="FirstParagraph"/>
      </w:pPr>
      <w:r>
        <w:t xml:space="preserve">In conclusion, this Undergraduate Thesis highlights the indispensable role of University Lecturers in Saudi Arabia Riyadh. Their contributions are vital to ensuring that higher education aligns with Vision 2030 objectives and prepares students for future challenges. By addressing systemic barriers and investing in lecturer training, Saudi Arabia can strengthen its academic landscape and solidify its position as a global leader in education.</w:t>
      </w:r>
    </w:p>
    <w:bookmarkEnd w:id="30"/>
    <w:bookmarkStart w:id="31" w:name="references"/>
    <w:p>
      <w:pPr>
        <w:pStyle w:val="Heading2"/>
      </w:pPr>
      <w:r>
        <w:t xml:space="preserve">References</w:t>
      </w:r>
    </w:p>
    <w:p>
      <w:pPr>
        <w:numPr>
          <w:ilvl w:val="0"/>
          <w:numId w:val="1002"/>
        </w:numPr>
        <w:pStyle w:val="Compact"/>
      </w:pPr>
      <w:r>
        <w:t xml:space="preserve">Al-Mutairi, A. (2019). "Pedagogical Innovation in Saudi Universities." Journal of Higher Education Research, 15(3), 45-60.</w:t>
      </w:r>
    </w:p>
    <w:p>
      <w:pPr>
        <w:numPr>
          <w:ilvl w:val="0"/>
          <w:numId w:val="1002"/>
        </w:numPr>
        <w:pStyle w:val="Compact"/>
      </w:pPr>
      <w:r>
        <w:t xml:space="preserve">Ministry of Education. (2021). "National Strategy for Digital Transformation in Education." Riyadh: MOC Publications.</w:t>
      </w:r>
    </w:p>
    <w:p>
      <w:pPr>
        <w:numPr>
          <w:ilvl w:val="0"/>
          <w:numId w:val="1002"/>
        </w:numPr>
        <w:pStyle w:val="Compact"/>
      </w:pPr>
      <w:r>
        <w:t xml:space="preserve">King Saud University. (2023). "Annual Report on Academic Excellence and Research Output."</w:t>
      </w:r>
    </w:p>
    <w:bookmarkEnd w:id="31"/>
    <w:bookmarkStart w:id="32" w:name="acknowledgments"/>
    <w:p>
      <w:pPr>
        <w:pStyle w:val="Heading2"/>
      </w:pPr>
      <w:r>
        <w:t xml:space="preserve">Acknowledgments</w:t>
      </w:r>
    </w:p>
    <w:p>
      <w:pPr>
        <w:pStyle w:val="FirstParagraph"/>
      </w:pPr>
      <w:r>
        <w:t xml:space="preserve">I extend my gratitude to the lecturers in Riyadh who participated in this study, as well as the institutions that supported this research. Special thanks to my academic advisors for their guidance throughout the writing of this Undergraduate Thesis.</w:t>
      </w:r>
    </w:p>
    <w:bookmarkEnd w:id="32"/>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 in Saudi Arabia Riyadh</dc:title>
  <dc:creator/>
  <dc:language>en</dc:language>
  <cp:keywords/>
  <dcterms:created xsi:type="dcterms:W3CDTF">2026-07-23T10:02:56Z</dcterms:created>
  <dcterms:modified xsi:type="dcterms:W3CDTF">2026-07-23T10:02:56Z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