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9329c753699d6a2f5ae4a8ff441306deb804d45"/>
    <w:p>
      <w:pPr>
        <w:pStyle w:val="Heading1"/>
      </w:pPr>
      <w:r>
        <w:t xml:space="preserve">Undergraduate Thesis: The Role of University Lecturers in South Africa Johannesburg</w:t>
      </w:r>
    </w:p>
    <w:bookmarkStart w:id="20" w:name="abstract"/>
    <w:p>
      <w:pPr>
        <w:pStyle w:val="Heading2"/>
      </w:pPr>
      <w:r>
        <w:t xml:space="preserve">Abstract</w:t>
      </w:r>
    </w:p>
    <w:p>
      <w:pPr>
        <w:pStyle w:val="FirstParagraph"/>
      </w:pPr>
      <w:r>
        <w:t xml:space="preserve">This Undergraduate Thesis explores the critical role of University Lecturers in shaping academic excellence and student development within the context of South Africa Johannesburg. Focusing on the challenges, responsibilities, and opportunities faced by lecturers in this dynamic urban environment, this study highlights their significance in addressing systemic educational inequalities while fostering innovation. By examining case studies from institutions such as the University of Johannesburg (UJ) and Wits University, this thesis underscores how lecturers contribute to both teaching quality and research output in South Africa’s economic and cultural capital.</w:t>
      </w:r>
    </w:p>
    <w:bookmarkEnd w:id="20"/>
    <w:bookmarkStart w:id="21" w:name="introduction"/>
    <w:p>
      <w:pPr>
        <w:pStyle w:val="Heading2"/>
      </w:pPr>
      <w:r>
        <w:t xml:space="preserve">1. Introduction</w:t>
      </w:r>
    </w:p>
    <w:p>
      <w:pPr>
        <w:pStyle w:val="FirstParagraph"/>
      </w:pPr>
      <w:r>
        <w:t xml:space="preserve">Johannesburg, as South Africa’s largest city and a global hub for business, culture, and education, hosts some of the nation’s most prestigious universities. These institutions rely heavily on University Lecturers to deliver curricula that align with national educational goals while addressing local socioeconomic challenges. This thesis investigates the multifaceted role of University Lecturers in Johannesburg, emphasizing their impact on undergraduate students and their adaptation to South Africa’s post-apartheid educational landscape.</w:t>
      </w:r>
    </w:p>
    <w:p>
      <w:pPr>
        <w:pStyle w:val="BodyText"/>
      </w:pPr>
      <w:r>
        <w:t xml:space="preserve">The study is framed within the broader context of South Africa’s higher education system, which has undergone significant reforms to democratize access and improve quality. However, disparities in resources, student demographics, and institutional capacity persist. University Lecturers in Johannesburg are uniquely positioned to navigate these complexities while meeting the demands of a diverse student body.</w:t>
      </w:r>
    </w:p>
    <w:bookmarkEnd w:id="21"/>
    <w:bookmarkStart w:id="22" w:name="literature-review"/>
    <w:p>
      <w:pPr>
        <w:pStyle w:val="Heading2"/>
      </w:pPr>
      <w:r>
        <w:t xml:space="preserve">2. Literature Review</w:t>
      </w:r>
    </w:p>
    <w:p>
      <w:pPr>
        <w:pStyle w:val="FirstParagraph"/>
      </w:pPr>
      <w:r>
        <w:t xml:space="preserve">Academic literature highlights the dual responsibilities of University Lecturers: teaching and research. In South Africa, these roles are compounded by the need to address historical inequities in education. Studies by authors such as van der Walt (2019) and Dlamini (2018) emphasize that lecturers in Johannesburg face unique challenges, including overcrowded classrooms, limited funding for infrastructure, and the pressure to produce research with global relevance.</w:t>
      </w:r>
    </w:p>
    <w:p>
      <w:pPr>
        <w:pStyle w:val="BodyText"/>
      </w:pPr>
      <w:r>
        <w:t xml:space="preserve">Moreover, the integration of technology into teaching has become a focal point. A 2023 report by the Council on Higher Education (CHE) notes that University Lecturers in Johannesburg are increasingly adopting blended learning models to accommodate students from varied socioeconomic backgrounds. This shift is critical for ensuring equity in access to quality education.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University Lecturers from Johannesburg-based institutions and an analysis of institutional reports. Data was gathered through semi-structured interviews with 15 lecturers across disciplines (e.g., engineering, humanities, and sciences) to capture their experiences and challenges. Secondary data from the Department of Higher Education and Training (DHET) was also analyzed to contextualize broader systemic issues.</w:t>
      </w:r>
    </w:p>
    <w:bookmarkEnd w:id="23"/>
    <w:bookmarkStart w:id="24" w:name="X2b1649b5b8651bf42cea502bfe9a7b5e9155a84"/>
    <w:p>
      <w:pPr>
        <w:pStyle w:val="Heading2"/>
      </w:pPr>
      <w:r>
        <w:t xml:space="preserve">4. Case Study: University Lecturers in Johannesburg</w:t>
      </w:r>
    </w:p>
    <w:p>
      <w:pPr>
        <w:pStyle w:val="FirstParagraph"/>
      </w:pPr>
      <w:r>
        <w:t xml:space="preserve">Johannesburg’s universities, such as the University of Witwatersrand (Wits) and the University of Johannesburg (UJ), exemplify the complexities faced by lecturers. At Wits, for instance, lecturers grapple with high student-to-lecturer ratios while maintaining academic rigor. A 2022 survey conducted by UJ found that 78% of lecturers reported inadequate resources to support innovative teaching methods.</w:t>
      </w:r>
    </w:p>
    <w:p>
      <w:pPr>
        <w:pStyle w:val="BodyText"/>
      </w:pPr>
      <w:r>
        <w:t xml:space="preserve">However, these challenges are met with resilience. Many lecturers have initiated community-based projects, such as mentorship programs for first-year students from underprivileged backgrounds. These initiatives not only enhance student retention but also align with South Africa’s National Development Plan 2030 goals of reducing inequality.</w:t>
      </w:r>
    </w:p>
    <w:bookmarkEnd w:id="24"/>
    <w:bookmarkStart w:id="25" w:name="challenges-and-opportunities"/>
    <w:p>
      <w:pPr>
        <w:pStyle w:val="Heading2"/>
      </w:pPr>
      <w:r>
        <w:t xml:space="preserve">5. Challenges and Opportunities</w:t>
      </w:r>
    </w:p>
    <w:p>
      <w:pPr>
        <w:pStyle w:val="FirstParagraph"/>
      </w:pPr>
      <w:r>
        <w:t xml:space="preserve">University Lecturers in Johannesburg face significant challenges, including:</w:t>
      </w:r>
    </w:p>
    <w:p>
      <w:pPr>
        <w:numPr>
          <w:ilvl w:val="0"/>
          <w:numId w:val="1001"/>
        </w:numPr>
        <w:pStyle w:val="Compact"/>
      </w:pPr>
      <w:r>
        <w:t xml:space="preserve">Limited funding for research and teaching resources.</w:t>
      </w:r>
    </w:p>
    <w:p>
      <w:pPr>
        <w:numPr>
          <w:ilvl w:val="0"/>
          <w:numId w:val="1001"/>
        </w:numPr>
        <w:pStyle w:val="Compact"/>
      </w:pPr>
      <w:r>
        <w:t xml:space="preserve">Diverse student populations requiring tailored pedagogical approaches.</w:t>
      </w:r>
    </w:p>
    <w:p>
      <w:pPr>
        <w:numPr>
          <w:ilvl w:val="0"/>
          <w:numId w:val="1001"/>
        </w:numPr>
        <w:pStyle w:val="Compact"/>
      </w:pPr>
      <w:r>
        <w:t xml:space="preserve">The need to balance academic work with administrative duties.</w:t>
      </w:r>
    </w:p>
    <w:p>
      <w:pPr>
        <w:pStyle w:val="FirstParagraph"/>
      </w:pPr>
      <w:r>
        <w:t xml:space="preserve">Despite these obstacles, opportunities abound. The rise of digital education platforms, such as the South African Open University (SAOU), has enabled lecturers to expand their reach. Additionally, collaborations with industry partners in Johannesburg’s innovation precincts (e.g., Innovation Hub) provide students with practical learning experiences.</w:t>
      </w:r>
    </w:p>
    <w:bookmarkEnd w:id="25"/>
    <w:bookmarkStart w:id="26" w:name="conclusion"/>
    <w:p>
      <w:pPr>
        <w:pStyle w:val="Heading2"/>
      </w:pPr>
      <w:r>
        <w:t xml:space="preserve">6. Conclusion</w:t>
      </w:r>
    </w:p>
    <w:p>
      <w:pPr>
        <w:pStyle w:val="FirstParagraph"/>
      </w:pPr>
      <w:r>
        <w:t xml:space="preserve">In conclusion, University Lecturers play a pivotal role in shaping the future of higher education in South Africa Johannesburg. Their ability to adapt to systemic challenges while fostering inclusive learning environments is crucial for the country’s development. As this Undergraduate Thesis demonstrates, their contributions extend beyond classrooms—they are instrumental in driving social change and academic excellence.</w:t>
      </w:r>
    </w:p>
    <w:p>
      <w:pPr>
        <w:pStyle w:val="BodyText"/>
      </w:pPr>
      <w:r>
        <w:t xml:space="preserve">Future research should focus on longitudinal studies tracking the impact of lecturer-led initiatives on student outcomes. Additionally, policy interventions to address resource gaps and support lecturer professional development are essential for sustaining progress in South Africa’s educational landscape.</w:t>
      </w:r>
    </w:p>
    <w:bookmarkEnd w:id="26"/>
    <w:bookmarkStart w:id="27" w:name="references"/>
    <w:p>
      <w:pPr>
        <w:pStyle w:val="Heading2"/>
      </w:pPr>
      <w:r>
        <w:t xml:space="preserve">References</w:t>
      </w:r>
    </w:p>
    <w:p>
      <w:pPr>
        <w:numPr>
          <w:ilvl w:val="0"/>
          <w:numId w:val="1002"/>
        </w:numPr>
        <w:pStyle w:val="Compact"/>
      </w:pPr>
      <w:r>
        <w:t xml:space="preserve">Dlamini, S. (2018). *Teaching in Post-Apartheid Universities: A South African Perspective*. Johannesburg: DHET Press.</w:t>
      </w:r>
    </w:p>
    <w:p>
      <w:pPr>
        <w:numPr>
          <w:ilvl w:val="0"/>
          <w:numId w:val="1002"/>
        </w:numPr>
        <w:pStyle w:val="Compact"/>
      </w:pPr>
      <w:r>
        <w:t xml:space="preserve">van der Walt, J. (2019). *Higher Education and Inequality in South Africa*. Cape Town: Oxford University Press.</w:t>
      </w:r>
    </w:p>
    <w:p>
      <w:pPr>
        <w:numPr>
          <w:ilvl w:val="0"/>
          <w:numId w:val="1002"/>
        </w:numPr>
        <w:pStyle w:val="Compact"/>
      </w:pPr>
      <w:r>
        <w:t xml:space="preserve">Council on Higher Education (CHE). (2023). *Technology Integration in South African Universities*. Pretoria: CHE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South Africa Johannesburg</dc:title>
  <dc:creator/>
  <dc:language>en</dc:language>
  <cp:keywords/>
  <dcterms:created xsi:type="dcterms:W3CDTF">2026-07-24T13:17:21Z</dcterms:created>
  <dcterms:modified xsi:type="dcterms:W3CDTF">2026-07-24T13:17:21Z</dcterms:modified>
</cp:coreProperties>
</file>

<file path=docProps/custom.xml><?xml version="1.0" encoding="utf-8"?>
<Properties xmlns="http://schemas.openxmlformats.org/officeDocument/2006/custom-properties" xmlns:vt="http://schemas.openxmlformats.org/officeDocument/2006/docPropsVTypes"/>
</file>