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e385f4cd53c301f91dc9f2f2609f2dd9514301"/>
    <w:p>
      <w:pPr>
        <w:pStyle w:val="Heading1"/>
      </w:pPr>
      <w:r>
        <w:t xml:space="preserve">Undergraduate Thesis: The Role of University Lecturers in the Higher Education System of South Korea, Seoul</w:t>
      </w:r>
    </w:p>
    <w:bookmarkStart w:id="20" w:name="abstract"/>
    <w:p>
      <w:pPr>
        <w:pStyle w:val="Heading2"/>
      </w:pPr>
      <w:r>
        <w:t xml:space="preserve">Abstract</w:t>
      </w:r>
    </w:p>
    <w:p>
      <w:pPr>
        <w:pStyle w:val="FirstParagraph"/>
      </w:pPr>
      <w:r>
        <w:t xml:space="preserve">This Undergraduate Thesis explores the multifaceted role of University Lecturers within the context of higher education institutions in South Korea, with a specific focus on Seoul. As one of Asia’s most prestigious academic hubs, Seoul hosts some of the nation’s top universities, such as Seoul National University and Korea Advanced Institute of Science and Technology (KAIST). These institutions rely heavily on skilled and dedicated University Lecturers to shape the intellectual landscape of the country. This document examines the responsibilities, challenges, and contributions of University Lecturers in South Korea’s higher education system, emphasizing their significance in fostering innovation, academic excellence, and global competitiveness.</w:t>
      </w:r>
    </w:p>
    <w:bookmarkEnd w:id="20"/>
    <w:bookmarkStart w:id="21" w:name="introduction"/>
    <w:p>
      <w:pPr>
        <w:pStyle w:val="Heading2"/>
      </w:pPr>
      <w:r>
        <w:t xml:space="preserve">Introduction</w:t>
      </w:r>
    </w:p>
    <w:p>
      <w:pPr>
        <w:pStyle w:val="FirstParagraph"/>
      </w:pPr>
      <w:r>
        <w:t xml:space="preserve">South Korea has long been recognized for its commitment to education as a cornerstone of national development. The city of Seoul, as the capital and cultural heart of South Korea, plays a pivotal role in driving academic and research initiatives. In this context, University Lecturers serve as both educators and researchers, tasked with preparing students for careers in science, technology, humanities, and beyond. This thesis investigates how University Lecturers in Seoul navigate the unique demands of South Korean academia while contributing to the nation’s goal of becoming a global leader in innovation.</w:t>
      </w:r>
    </w:p>
    <w:bookmarkEnd w:id="21"/>
    <w:bookmarkStart w:id="22" w:name="literature-review"/>
    <w:p>
      <w:pPr>
        <w:pStyle w:val="Heading2"/>
      </w:pPr>
      <w:r>
        <w:t xml:space="preserve">Literature Review</w:t>
      </w:r>
    </w:p>
    <w:p>
      <w:pPr>
        <w:pStyle w:val="FirstParagraph"/>
      </w:pPr>
      <w:r>
        <w:t xml:space="preserve">The role of a University Lecturer extends far beyond traditional teaching. In South Korea, lecturers are expected to engage in research, publish academic papers, and contribute to university rankings—a system influenced by government policies and societal expectations. According to the Korean Ministry of Education (2021), approximately 70% of university funding is tied to research output and international collaboration. This places significant pressure on lecturers to balance teaching responsibilities with high-stakes research projects.</w:t>
      </w:r>
    </w:p>
    <w:p>
      <w:pPr>
        <w:numPr>
          <w:ilvl w:val="0"/>
          <w:numId w:val="1001"/>
        </w:numPr>
        <w:pStyle w:val="Compact"/>
      </w:pPr>
      <w:r>
        <w:rPr>
          <w:bCs/>
          <w:b/>
        </w:rPr>
        <w:t xml:space="preserve">Teaching Responsibilities:</w:t>
      </w:r>
      <w:r>
        <w:t xml:space="preserve"> </w:t>
      </w:r>
      <w:r>
        <w:t xml:space="preserve">University Lecturers in Seoul deliver courses ranging from foundational subjects (e.g., mathematics, literature) to specialized fields like artificial intelligence and biotechnology. Their ability to adapt curricula to global trends is critical for preparing students in a rapidly changing job market.</w:t>
      </w:r>
    </w:p>
    <w:p>
      <w:pPr>
        <w:numPr>
          <w:ilvl w:val="0"/>
          <w:numId w:val="1001"/>
        </w:numPr>
        <w:pStyle w:val="Compact"/>
      </w:pPr>
      <w:r>
        <w:rPr>
          <w:bCs/>
          <w:b/>
        </w:rPr>
        <w:t xml:space="preserve">Research Contributions:</w:t>
      </w:r>
      <w:r>
        <w:t xml:space="preserve"> </w:t>
      </w:r>
      <w:r>
        <w:t xml:space="preserve">Lecturers are often the driving force behind breakthroughs at Seoul’s leading universities. For example, KAIST has produced Nobel Prize-winning research led by its faculty, highlighting the symbiotic relationship between teaching and research.</w:t>
      </w:r>
    </w:p>
    <w:p>
      <w:pPr>
        <w:numPr>
          <w:ilvl w:val="0"/>
          <w:numId w:val="1001"/>
        </w:numPr>
        <w:pStyle w:val="Compact"/>
      </w:pPr>
      <w:r>
        <w:rPr>
          <w:bCs/>
          <w:b/>
        </w:rPr>
        <w:t xml:space="preserve">Mentorship and Student Development:</w:t>
      </w:r>
      <w:r>
        <w:t xml:space="preserve"> </w:t>
      </w:r>
      <w:r>
        <w:t xml:space="preserve">Beyond academics, lecturers act as mentors, guiding students in career planning and fostering critical thinking skills essential for success in South Korea’s competitive society.</w:t>
      </w:r>
    </w:p>
    <w:bookmarkEnd w:id="22"/>
    <w:bookmarkStart w:id="23" w:name="X9a06833be0b090013082d597a779ebc72e0688d"/>
    <w:p>
      <w:pPr>
        <w:pStyle w:val="Heading2"/>
      </w:pPr>
      <w:r>
        <w:t xml:space="preserve">Case Studies: University Lecturers in Seoul</w:t>
      </w:r>
    </w:p>
    <w:p>
      <w:pPr>
        <w:pStyle w:val="FirstParagraph"/>
      </w:pPr>
      <w:r>
        <w:t xml:space="preserve">To illustrate the unique challenges and achievements of University Lecturers in Seoul, this thesis analyzes three case studies:</w:t>
      </w:r>
    </w:p>
    <w:p>
      <w:pPr>
        <w:numPr>
          <w:ilvl w:val="0"/>
          <w:numId w:val="1002"/>
        </w:numPr>
        <w:pStyle w:val="Compact"/>
      </w:pPr>
      <w:r>
        <w:rPr>
          <w:bCs/>
          <w:b/>
        </w:rPr>
        <w:t xml:space="preserve">Seoul National University (SNU):</w:t>
      </w:r>
      <w:r>
        <w:t xml:space="preserve"> </w:t>
      </w:r>
      <w:r>
        <w:t xml:space="preserve">Renowned for its rigorous academic standards, SNU’s lecturers face pressure to maintain high rankings in global university assessments. They often collaborate with international institutions to enhance research output and student mobility.</w:t>
      </w:r>
    </w:p>
    <w:p>
      <w:pPr>
        <w:numPr>
          <w:ilvl w:val="0"/>
          <w:numId w:val="1002"/>
        </w:numPr>
        <w:pStyle w:val="Compact"/>
      </w:pPr>
      <w:r>
        <w:rPr>
          <w:bCs/>
          <w:b/>
        </w:rPr>
        <w:t xml:space="preserve">Korea Advanced Institute of Science and Technology (KAIST):</w:t>
      </w:r>
      <w:r>
        <w:t xml:space="preserve"> </w:t>
      </w:r>
      <w:r>
        <w:t xml:space="preserve">Lecturers at KAIST are pioneers in STEM fields, contributing to South Korea’s reputation as a technological powerhouse. Their work includes developing AI systems and sustainable energy solutions.</w:t>
      </w:r>
    </w:p>
    <w:p>
      <w:pPr>
        <w:numPr>
          <w:ilvl w:val="0"/>
          <w:numId w:val="1002"/>
        </w:numPr>
        <w:pStyle w:val="Compact"/>
      </w:pPr>
      <w:r>
        <w:rPr>
          <w:bCs/>
          <w:b/>
        </w:rPr>
        <w:t xml:space="preserve">Seoul Women’s University:</w:t>
      </w:r>
      <w:r>
        <w:t xml:space="preserve"> </w:t>
      </w:r>
      <w:r>
        <w:t xml:space="preserve">Here, lecturers emphasize gender equality in education while addressing societal challenges like the digital divide and workforce diversity.</w:t>
      </w:r>
    </w:p>
    <w:bookmarkEnd w:id="23"/>
    <w:bookmarkStart w:id="24" w:name="X3609944676a7a431ffd07eb0f045290da52db34"/>
    <w:p>
      <w:pPr>
        <w:pStyle w:val="Heading2"/>
      </w:pPr>
      <w:r>
        <w:t xml:space="preserve">Challenges Faced by University Lecturers in Seoul</w:t>
      </w:r>
    </w:p>
    <w:p>
      <w:pPr>
        <w:pStyle w:val="FirstParagraph"/>
      </w:pPr>
      <w:r>
        <w:t xml:space="preserve">Despite their critical role, University Lecturers in Seoul encounter several challenges:</w:t>
      </w:r>
    </w:p>
    <w:p>
      <w:pPr>
        <w:numPr>
          <w:ilvl w:val="0"/>
          <w:numId w:val="1003"/>
        </w:numPr>
        <w:pStyle w:val="Compact"/>
      </w:pPr>
      <w:r>
        <w:rPr>
          <w:bCs/>
          <w:b/>
        </w:rPr>
        <w:t xml:space="preserve">Workload and Pressure:</w:t>
      </w:r>
      <w:r>
        <w:t xml:space="preserve"> </w:t>
      </w:r>
      <w:r>
        <w:t xml:space="preserve">The dual expectations of teaching and research create an intense workload. A 2023 survey by the Korean Education Development Institute found that 68% of lecturers reported chronic stress due to these demands.</w:t>
      </w:r>
    </w:p>
    <w:p>
      <w:pPr>
        <w:numPr>
          <w:ilvl w:val="0"/>
          <w:numId w:val="1003"/>
        </w:numPr>
        <w:pStyle w:val="Compact"/>
      </w:pPr>
      <w:r>
        <w:rPr>
          <w:bCs/>
          <w:b/>
        </w:rPr>
        <w:t xml:space="preserve">Funding Constraints:</w:t>
      </w:r>
      <w:r>
        <w:t xml:space="preserve"> </w:t>
      </w:r>
      <w:r>
        <w:t xml:space="preserve">While Seoul’s universities receive substantial government funding, private institutions often struggle with limited resources for hiring and retaining top talent.</w:t>
      </w:r>
    </w:p>
    <w:p>
      <w:pPr>
        <w:numPr>
          <w:ilvl w:val="0"/>
          <w:numId w:val="1003"/>
        </w:numPr>
        <w:pStyle w:val="Compact"/>
      </w:pPr>
      <w:r>
        <w:rPr>
          <w:bCs/>
          <w:b/>
        </w:rPr>
        <w:t xml:space="preserve">Cultural Expectations:</w:t>
      </w:r>
      <w:r>
        <w:t xml:space="preserve"> </w:t>
      </w:r>
      <w:r>
        <w:t xml:space="preserve">South Korea’s emphasis on academic excellence and rote learning can clash with modern pedagogical approaches that prioritize creativity and independent thinking.</w:t>
      </w:r>
    </w:p>
    <w:bookmarkEnd w:id="24"/>
    <w:bookmarkStart w:id="25" w:name="X9b3d6ccbcd53c34a92c46eb76b9ef078578923e"/>
    <w:p>
      <w:pPr>
        <w:pStyle w:val="Heading2"/>
      </w:pPr>
      <w:r>
        <w:t xml:space="preserve">The Impact of University Lecturers on Seoul’s Academic Ecosystem</w:t>
      </w:r>
    </w:p>
    <w:p>
      <w:pPr>
        <w:pStyle w:val="FirstParagraph"/>
      </w:pPr>
      <w:r>
        <w:t xml:space="preserve">University Lecturers are instrumental in shaping Seoul’s academic ecosystem. Their work directly influences:</w:t>
      </w:r>
    </w:p>
    <w:p>
      <w:pPr>
        <w:numPr>
          <w:ilvl w:val="0"/>
          <w:numId w:val="1004"/>
        </w:numPr>
        <w:pStyle w:val="Compact"/>
      </w:pPr>
      <w:r>
        <w:rPr>
          <w:bCs/>
          <w:b/>
        </w:rPr>
        <w:t xml:space="preserve">National Innovation:</w:t>
      </w:r>
      <w:r>
        <w:t xml:space="preserve"> </w:t>
      </w:r>
      <w:r>
        <w:t xml:space="preserve">By training graduates in cutting-edge fields like AI and robotics, lecturers contribute to South Korea’s global economic competitiveness.</w:t>
      </w:r>
    </w:p>
    <w:p>
      <w:pPr>
        <w:numPr>
          <w:ilvl w:val="0"/>
          <w:numId w:val="1004"/>
        </w:numPr>
        <w:pStyle w:val="Compact"/>
      </w:pPr>
      <w:r>
        <w:rPr>
          <w:bCs/>
          <w:b/>
        </w:rPr>
        <w:t xml:space="preserve">Student Success:</w:t>
      </w:r>
      <w:r>
        <w:t xml:space="preserve"> </w:t>
      </w:r>
      <w:r>
        <w:t xml:space="preserve">Lecturers’ mentorship and teaching methods significantly impact student outcomes, including graduation rates and employment prospects.</w:t>
      </w:r>
    </w:p>
    <w:p>
      <w:pPr>
        <w:numPr>
          <w:ilvl w:val="0"/>
          <w:numId w:val="1004"/>
        </w:numPr>
        <w:pStyle w:val="Compact"/>
      </w:pPr>
      <w:r>
        <w:rPr>
          <w:bCs/>
          <w:b/>
        </w:rPr>
        <w:t xml:space="preserve">Cultural Preservation:</w:t>
      </w:r>
      <w:r>
        <w:t xml:space="preserve"> </w:t>
      </w:r>
      <w:r>
        <w:t xml:space="preserve">In humanities departments, lecturers play a vital role in preserving Korea’s cultural heritage while promoting global perspectives.</w:t>
      </w:r>
    </w:p>
    <w:bookmarkEnd w:id="25"/>
    <w:bookmarkStart w:id="26" w:name="Xd9bef9684eda6d673ab2c28294cc7e71bc9aebd"/>
    <w:p>
      <w:pPr>
        <w:pStyle w:val="Heading2"/>
      </w:pPr>
      <w:r>
        <w:t xml:space="preserve">Future Prospects for University Lecturers in Seoul</w:t>
      </w:r>
    </w:p>
    <w:p>
      <w:pPr>
        <w:pStyle w:val="FirstParagraph"/>
      </w:pPr>
      <w:r>
        <w:t xml:space="preserve">As South Korea continues to invest in education and technology, the role of University Lecturers is poised to evolve. Future trends may include:</w:t>
      </w:r>
    </w:p>
    <w:p>
      <w:pPr>
        <w:numPr>
          <w:ilvl w:val="0"/>
          <w:numId w:val="1005"/>
        </w:numPr>
        <w:pStyle w:val="Compact"/>
      </w:pPr>
      <w:r>
        <w:rPr>
          <w:bCs/>
          <w:b/>
        </w:rPr>
        <w:t xml:space="preserve">Increased Focus on Digital Pedagogy:</w:t>
      </w:r>
      <w:r>
        <w:t xml:space="preserve"> </w:t>
      </w:r>
      <w:r>
        <w:t xml:space="preserve">With the rise of online learning platforms, lecturers will need to integrate virtual tools into their teaching methods.</w:t>
      </w:r>
    </w:p>
    <w:p>
      <w:pPr>
        <w:numPr>
          <w:ilvl w:val="0"/>
          <w:numId w:val="1005"/>
        </w:numPr>
        <w:pStyle w:val="Compact"/>
      </w:pPr>
      <w:r>
        <w:rPr>
          <w:bCs/>
          <w:b/>
        </w:rPr>
        <w:t xml:space="preserve">Interdisciplinary Collaboration:</w:t>
      </w:r>
      <w:r>
        <w:t xml:space="preserve"> </w:t>
      </w:r>
      <w:r>
        <w:t xml:space="preserve">Universities are encouraging lecturers to work across departments, fostering innovation in fields like bioinformatics and environmental science.</w:t>
      </w:r>
    </w:p>
    <w:p>
      <w:pPr>
        <w:numPr>
          <w:ilvl w:val="0"/>
          <w:numId w:val="1005"/>
        </w:numPr>
        <w:pStyle w:val="Compact"/>
      </w:pPr>
      <w:r>
        <w:rPr>
          <w:bCs/>
          <w:b/>
        </w:rPr>
        <w:t xml:space="preserve">Societal Engagement:</w:t>
      </w:r>
      <w:r>
        <w:t xml:space="preserve"> </w:t>
      </w:r>
      <w:r>
        <w:t xml:space="preserve">There is growing demand for lecturers to address societal issues, such as climate change and social inequality, through academic research and public outreach.</w:t>
      </w:r>
    </w:p>
    <w:bookmarkEnd w:id="26"/>
    <w:bookmarkStart w:id="27" w:name="conclusion"/>
    <w:p>
      <w:pPr>
        <w:pStyle w:val="Heading2"/>
      </w:pPr>
      <w:r>
        <w:t xml:space="preserve">Conclusion</w:t>
      </w:r>
    </w:p>
    <w:p>
      <w:pPr>
        <w:pStyle w:val="FirstParagraph"/>
      </w:pPr>
      <w:r>
        <w:t xml:space="preserve">This Undergraduate Thesis underscores the indispensable role of University Lecturers in the higher education system of South Korea’s capital city, Seoul. Their contributions span teaching, research, mentorship, and societal engagement, all of which are critical to sustaining Seoul’s status as a global academic and technological hub. As challenges like workload and funding persist, it is essential for policymakers and university administrators to support lecturers through resources and recognition. By doing so, South Korea can ensure that its University Lecturers continue to drive innovation, inspire students, and shape the future of education in this dynamic city.</w:t>
      </w:r>
    </w:p>
    <w:bookmarkEnd w:id="27"/>
    <w:bookmarkStart w:id="28" w:name="references"/>
    <w:p>
      <w:pPr>
        <w:pStyle w:val="Heading2"/>
      </w:pPr>
      <w:r>
        <w:t xml:space="preserve">References</w:t>
      </w:r>
    </w:p>
    <w:p>
      <w:pPr>
        <w:pStyle w:val="FirstParagraph"/>
      </w:pPr>
      <w:r>
        <w:t xml:space="preserve">Korean Ministry of Education. (2021).</w:t>
      </w:r>
      <w:r>
        <w:t xml:space="preserve"> </w:t>
      </w:r>
      <w:r>
        <w:rPr>
          <w:iCs/>
          <w:i/>
        </w:rPr>
        <w:t xml:space="preserve">Higher Education Development Plan 2030</w:t>
      </w:r>
      <w:r>
        <w:t xml:space="preserve">. Seoul: Korean Government Press.</w:t>
      </w:r>
      <w:r>
        <w:br/>
      </w:r>
      <w:r>
        <w:t xml:space="preserve">Korean Education Development Institute. (2023).</w:t>
      </w:r>
      <w:r>
        <w:t xml:space="preserve"> </w:t>
      </w:r>
      <w:r>
        <w:rPr>
          <w:iCs/>
          <w:i/>
        </w:rPr>
        <w:t xml:space="preserve">Lecturer Well-being Survey Report</w:t>
      </w:r>
      <w:r>
        <w:t xml:space="preserve">. Seoul: KEDI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Lecturers in South Korea, Seoul</dc:title>
  <dc:creator/>
  <dc:language>en</dc:language>
  <cp:keywords/>
  <dcterms:created xsi:type="dcterms:W3CDTF">2026-07-23T20:57:34Z</dcterms:created>
  <dcterms:modified xsi:type="dcterms:W3CDTF">2026-07-23T20:57:34Z</dcterms:modified>
</cp:coreProperties>
</file>

<file path=docProps/custom.xml><?xml version="1.0" encoding="utf-8"?>
<Properties xmlns="http://schemas.openxmlformats.org/officeDocument/2006/custom-properties" xmlns:vt="http://schemas.openxmlformats.org/officeDocument/2006/docPropsVTypes"/>
</file>