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9" w:name="X007eb2a2383bace73dcea921347fc51cf946769"/>
    <w:p>
      <w:pPr>
        <w:pStyle w:val="Heading1"/>
      </w:pPr>
      <w:r>
        <w:t xml:space="preserve">Undergraduate Thesis: The Role of University Lecturers in Spain's Valencia Region</w:t>
      </w:r>
    </w:p>
    <w:bookmarkStart w:id="20" w:name="abstract"/>
    <w:p>
      <w:pPr>
        <w:pStyle w:val="Heading2"/>
      </w:pPr>
      <w:r>
        <w:t xml:space="preserve">Abstract</w:t>
      </w:r>
    </w:p>
    <w:p>
      <w:pPr>
        <w:pStyle w:val="FirstParagraph"/>
      </w:pPr>
      <w:r>
        <w:t xml:space="preserve">This undergraduate thesis examines the role of university lecturers within Spain’s Valencia region, focusing on their responsibilities, challenges, and contributions to higher education. The study explores how university lecturers in institutions such as the Universitat de València (UV) and Universitat Politècnica de València (UPV) navigate the unique academic landscape of Spain. By analyzing educational policies, teaching methodologies, and student engagement strategies, this thesis highlights the critical role that university lecturers play in shaping the future of higher education in Valencia. It also addresses contemporary issues such as digital transformation, interdisciplinary collaboration, and institutional support systems.</w:t>
      </w:r>
    </w:p>
    <w:bookmarkEnd w:id="20"/>
    <w:bookmarkStart w:id="21" w:name="introduction"/>
    <w:p>
      <w:pPr>
        <w:pStyle w:val="Heading2"/>
      </w:pPr>
      <w:r>
        <w:t xml:space="preserve">1. Introduction</w:t>
      </w:r>
    </w:p>
    <w:p>
      <w:pPr>
        <w:pStyle w:val="FirstParagraph"/>
      </w:pPr>
      <w:r>
        <w:t xml:space="preserve">The University Lecturer is a cornerstone of the Spanish higher education system, particularly within regions like Valencia where academic institutions have a profound influence on regional development. In Spain’s Valencia region, universities such as UV and UPV are not only centers of academic excellence but also hubs for innovation and economic growth. This thesis aims to provide a comprehensive overview of the University Lecturer's role in this context, emphasizing their responsibilities in teaching, research, and community engagement.</w:t>
      </w:r>
    </w:p>
    <w:p>
      <w:pPr>
        <w:pStyle w:val="BodyText"/>
      </w:pPr>
      <w:r>
        <w:t xml:space="preserve">Spain’s higher education system has undergone significant reforms under the Bologna Process, which standardizes degrees into three cycles: Grado (Bachelor's), Máster (Master's), and Doctorado (PhD). University lecturers in Valencia are tasked with aligning their teaching methods with these reforms while maintaining academic rigor. Additionally, they must address challenges such as increased student numbers, the integration of technology in classrooms, and the pressure to publish research.</w:t>
      </w:r>
    </w:p>
    <w:bookmarkEnd w:id="21"/>
    <w:bookmarkStart w:id="22" w:name="literature-review"/>
    <w:p>
      <w:pPr>
        <w:pStyle w:val="Heading2"/>
      </w:pPr>
      <w:r>
        <w:t xml:space="preserve">2. Literature Review</w:t>
      </w:r>
    </w:p>
    <w:p>
      <w:pPr>
        <w:pStyle w:val="FirstParagraph"/>
      </w:pPr>
      <w:r>
        <w:t xml:space="preserve">The role of university lecturers has been extensively studied globally, but specific research on their experiences in Spain’s Valencia region is limited. This section reviews existing literature on higher education in Spain and the challenges faced by academic staff.</w:t>
      </w:r>
    </w:p>
    <w:p>
      <w:pPr>
        <w:numPr>
          <w:ilvl w:val="0"/>
          <w:numId w:val="1001"/>
        </w:numPr>
        <w:pStyle w:val="Compact"/>
      </w:pPr>
      <w:r>
        <w:rPr>
          <w:bCs/>
          <w:b/>
        </w:rPr>
        <w:t xml:space="preserve">Higher Education in Spain:</w:t>
      </w:r>
      <w:r>
        <w:t xml:space="preserve"> </w:t>
      </w:r>
      <w:r>
        <w:t xml:space="preserve">According to the Ministry of Education of Spain, universities in Valencia have a strong focus on engineering, technology, and humanities. The region’s economy is heavily reliant on sectors such as tourism and manufacturing, which influences the curricula offered by local universities.</w:t>
      </w:r>
    </w:p>
    <w:p>
      <w:pPr>
        <w:numPr>
          <w:ilvl w:val="0"/>
          <w:numId w:val="1001"/>
        </w:numPr>
        <w:pStyle w:val="Compact"/>
      </w:pPr>
      <w:r>
        <w:rPr>
          <w:bCs/>
          <w:b/>
        </w:rPr>
        <w:t xml:space="preserve">University Lecturers’ Responsibilities:</w:t>
      </w:r>
      <w:r>
        <w:t xml:space="preserve"> </w:t>
      </w:r>
      <w:r>
        <w:t xml:space="preserve">A study by Martínez et al. (2020) highlights that university lecturers in Spain are often burdened with teaching, research, and administrative duties. In Valencia, this triple role is further complicated by the need to collaborate with local industries and government bodies.</w:t>
      </w:r>
    </w:p>
    <w:p>
      <w:pPr>
        <w:numPr>
          <w:ilvl w:val="0"/>
          <w:numId w:val="1001"/>
        </w:numPr>
        <w:pStyle w:val="Compact"/>
      </w:pPr>
      <w:r>
        <w:rPr>
          <w:bCs/>
          <w:b/>
        </w:rPr>
        <w:t xml:space="preserve">Digital Transformation:</w:t>
      </w:r>
      <w:r>
        <w:t xml:space="preserve"> </w:t>
      </w:r>
      <w:r>
        <w:t xml:space="preserve">The implementation of e-learning platforms in Spanish universities has been a topic of debate. In Valencia, institutions like UPV have pioneered hybrid teaching models, requiring lecturers to adapt quickly to new technologies.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university lecturers in Valencia and an analysis of institutional reports. Data was collected from 15 lecturers across UV and UPV between January and March 2024.</w:t>
      </w:r>
    </w:p>
    <w:p>
      <w:pPr>
        <w:numPr>
          <w:ilvl w:val="0"/>
          <w:numId w:val="1002"/>
        </w:numPr>
        <w:pStyle w:val="Compact"/>
      </w:pPr>
      <w:r>
        <w:rPr>
          <w:bCs/>
          <w:b/>
        </w:rPr>
        <w:t xml:space="preserve">Interviews:</w:t>
      </w:r>
      <w:r>
        <w:t xml:space="preserve"> </w:t>
      </w:r>
      <w:r>
        <w:t xml:space="preserve">Semi-structured interviews were conducted to understand the day-to-day challenges faced by lecturers, including workloads, resource allocation, and student engagement.</w:t>
      </w:r>
    </w:p>
    <w:p>
      <w:pPr>
        <w:numPr>
          <w:ilvl w:val="0"/>
          <w:numId w:val="1002"/>
        </w:numPr>
        <w:pStyle w:val="Compact"/>
      </w:pPr>
      <w:r>
        <w:rPr>
          <w:bCs/>
          <w:b/>
        </w:rPr>
        <w:t xml:space="preserve">Institutional Reports:</w:t>
      </w:r>
      <w:r>
        <w:t xml:space="preserve"> </w:t>
      </w:r>
      <w:r>
        <w:t xml:space="preserve">Documents from UV and UPV were analyzed to assess how these institutions support their academic staff.</w:t>
      </w:r>
    </w:p>
    <w:p>
      <w:pPr>
        <w:numPr>
          <w:ilvl w:val="0"/>
          <w:numId w:val="1002"/>
        </w:numPr>
        <w:pStyle w:val="Compact"/>
      </w:pPr>
      <w:r>
        <w:rPr>
          <w:bCs/>
          <w:b/>
        </w:rPr>
        <w:t xml:space="preserve">Data Analysis:</w:t>
      </w:r>
      <w:r>
        <w:t xml:space="preserve"> </w:t>
      </w:r>
      <w:r>
        <w:t xml:space="preserve">Thematic analysis was used to categorize responses into key areas such as teaching innovation, research output, and institutional policies.</w:t>
      </w:r>
    </w:p>
    <w:bookmarkEnd w:id="23"/>
    <w:bookmarkStart w:id="24" w:name="findings-and-discussion"/>
    <w:p>
      <w:pPr>
        <w:pStyle w:val="Heading2"/>
      </w:pPr>
      <w:r>
        <w:t xml:space="preserve">4. Findings and Discussion</w:t>
      </w:r>
    </w:p>
    <w:p>
      <w:pPr>
        <w:pStyle w:val="FirstParagraph"/>
      </w:pPr>
      <w:r>
        <w:t xml:space="preserve">The findings reveal that university lecturers in Valencia face both opportunities and challenges. Key insights include:</w:t>
      </w:r>
    </w:p>
    <w:p>
      <w:pPr>
        <w:numPr>
          <w:ilvl w:val="0"/>
          <w:numId w:val="1003"/>
        </w:numPr>
        <w:pStyle w:val="Compact"/>
      </w:pPr>
      <w:r>
        <w:rPr>
          <w:bCs/>
          <w:b/>
        </w:rPr>
        <w:t xml:space="preserve">Teaching Innovation:</w:t>
      </w:r>
      <w:r>
        <w:t xml:space="preserve"> </w:t>
      </w:r>
      <w:r>
        <w:t xml:space="preserve">Lecturers are increasingly adopting blended learning methods, such as flipped classrooms and virtual labs. However, access to technology remains uneven across institutions.</w:t>
      </w:r>
    </w:p>
    <w:p>
      <w:pPr>
        <w:numPr>
          <w:ilvl w:val="0"/>
          <w:numId w:val="1003"/>
        </w:numPr>
        <w:pStyle w:val="Compact"/>
      </w:pPr>
      <w:r>
        <w:rPr>
          <w:bCs/>
          <w:b/>
        </w:rPr>
        <w:t xml:space="preserve">Research Pressures:</w:t>
      </w:r>
      <w:r>
        <w:t xml:space="preserve"> </w:t>
      </w:r>
      <w:r>
        <w:t xml:space="preserve">Many lecturers expressed frustration over the time required to balance teaching and research. Only 40% of respondents reported sufficient institutional support for publishing in high-impact journals.</w:t>
      </w:r>
    </w:p>
    <w:p>
      <w:pPr>
        <w:numPr>
          <w:ilvl w:val="0"/>
          <w:numId w:val="1003"/>
        </w:numPr>
        <w:pStyle w:val="Compact"/>
      </w:pPr>
      <w:r>
        <w:rPr>
          <w:bCs/>
          <w:b/>
        </w:rPr>
        <w:t xml:space="preserve">Student Engagement:</w:t>
      </w:r>
      <w:r>
        <w:t xml:space="preserve"> </w:t>
      </w:r>
      <w:r>
        <w:t xml:space="preserve">Lecturers emphasize the importance of fostering critical thinking and practical skills, particularly in fields like engineering and environmental science, which are crucial to Valencia’s economy.</w:t>
      </w:r>
    </w:p>
    <w:p>
      <w:pPr>
        <w:numPr>
          <w:ilvl w:val="0"/>
          <w:numId w:val="1003"/>
        </w:numPr>
        <w:pStyle w:val="Compact"/>
      </w:pPr>
      <w:r>
        <w:rPr>
          <w:bCs/>
          <w:b/>
        </w:rPr>
        <w:t xml:space="preserve">Institutional Support:</w:t>
      </w:r>
      <w:r>
        <w:t xml:space="preserve"> </w:t>
      </w:r>
      <w:r>
        <w:t xml:space="preserve">While universities in Valencia have invested in modernizing infrastructure, there is a perceived lack of investment in staff development programs.</w:t>
      </w:r>
    </w:p>
    <w:bookmarkEnd w:id="24"/>
    <w:bookmarkStart w:id="25" w:name="Xd1c31481a3fdf3540e443b2105f3f1b026546c5"/>
    <w:p>
      <w:pPr>
        <w:pStyle w:val="Heading2"/>
      </w:pPr>
      <w:r>
        <w:t xml:space="preserve">5. Case Study: University Lecturers at Universitat de València</w:t>
      </w:r>
    </w:p>
    <w:p>
      <w:pPr>
        <w:pStyle w:val="FirstParagraph"/>
      </w:pPr>
      <w:r>
        <w:t xml:space="preserve">The Universitat de València (UV), one of Spain’s most prestigious institutions, provides a case study for understanding the role of university lecturers in a regional context. UV’s commitment to interdisciplinary research and its strong ties with local industries highlight the dynamic environment in which lecturers operate.</w:t>
      </w:r>
    </w:p>
    <w:p>
      <w:pPr>
        <w:numPr>
          <w:ilvl w:val="0"/>
          <w:numId w:val="1004"/>
        </w:numPr>
        <w:pStyle w:val="Compact"/>
      </w:pPr>
      <w:r>
        <w:rPr>
          <w:bCs/>
          <w:b/>
        </w:rPr>
        <w:t xml:space="preserve">Interdisciplinary Collaboration:</w:t>
      </w:r>
      <w:r>
        <w:t xml:space="preserve"> </w:t>
      </w:r>
      <w:r>
        <w:t xml:space="preserve">Lecturers at UV often collaborate on projects that span multiple departments, such as combining environmental science with urban planning.</w:t>
      </w:r>
    </w:p>
    <w:p>
      <w:pPr>
        <w:numPr>
          <w:ilvl w:val="0"/>
          <w:numId w:val="1004"/>
        </w:numPr>
        <w:pStyle w:val="Compact"/>
      </w:pPr>
      <w:r>
        <w:rPr>
          <w:bCs/>
          <w:b/>
        </w:rPr>
        <w:t xml:space="preserve">Community Engagement:</w:t>
      </w:r>
      <w:r>
        <w:t xml:space="preserve"> </w:t>
      </w:r>
      <w:r>
        <w:t xml:space="preserve">The university encourages lecturers to participate in public lectures and outreach programs, strengthening its connection to the broader Valencia community.</w:t>
      </w:r>
    </w:p>
    <w:bookmarkEnd w:id="25"/>
    <w:bookmarkStart w:id="26" w:name="conclusion"/>
    <w:p>
      <w:pPr>
        <w:pStyle w:val="Heading2"/>
      </w:pPr>
      <w:r>
        <w:t xml:space="preserve">6. Conclusion</w:t>
      </w:r>
    </w:p>
    <w:p>
      <w:pPr>
        <w:pStyle w:val="FirstParagraph"/>
      </w:pPr>
      <w:r>
        <w:t xml:space="preserve">This thesis underscores the vital role of university lecturers in shaping higher education in Spain’s Valencia region. While they face challenges such as balancing teaching and research demands, their contributions to innovation, student development, and regional economic growth are undeniable. To ensure the sustainability of quality education in Valencia, institutions must prioritize investments in staff development, technological infrastructure, and interdisciplinary collaboration.</w:t>
      </w:r>
    </w:p>
    <w:p>
      <w:pPr>
        <w:pStyle w:val="BodyText"/>
      </w:pPr>
      <w:r>
        <w:t xml:space="preserve">Future research could explore the long-term impact of digital transformation on academic performance or compare the experiences of lecturers in Valencia with those in other Spanish regions like Catalonia or Madrid. Ultimately, this study affirms that university lecturers are not just educators but also architects of progress in Spain’s dynamic educational landscape.</w:t>
      </w:r>
    </w:p>
    <w:bookmarkEnd w:id="26"/>
    <w:bookmarkStart w:id="27" w:name="references"/>
    <w:p>
      <w:pPr>
        <w:pStyle w:val="Heading2"/>
      </w:pPr>
      <w:r>
        <w:t xml:space="preserve">References</w:t>
      </w:r>
    </w:p>
    <w:p>
      <w:pPr>
        <w:numPr>
          <w:ilvl w:val="0"/>
          <w:numId w:val="1005"/>
        </w:numPr>
        <w:pStyle w:val="Compact"/>
      </w:pPr>
      <w:r>
        <w:t xml:space="preserve">Martínez, A., et al. (2020). "Challenges Faced by Academic Staff in Spanish Universities." Journal of Higher Education Research, 15(3), 45-67.</w:t>
      </w:r>
    </w:p>
    <w:p>
      <w:pPr>
        <w:numPr>
          <w:ilvl w:val="0"/>
          <w:numId w:val="1005"/>
        </w:numPr>
        <w:pStyle w:val="Compact"/>
      </w:pPr>
      <w:r>
        <w:t xml:space="preserve">Ministry of Education of Spain. (2023). "Report on Higher Education in Spain." Madrid: Ministry Publications.</w:t>
      </w:r>
    </w:p>
    <w:p>
      <w:pPr>
        <w:numPr>
          <w:ilvl w:val="0"/>
          <w:numId w:val="1005"/>
        </w:numPr>
        <w:pStyle w:val="Compact"/>
      </w:pPr>
      <w:r>
        <w:t xml:space="preserve">Universitat de València. (2024). "Annual Institutional Report." Valencia: UV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University Lecturers</w:t>
      </w:r>
      <w:r>
        <w:br/>
      </w:r>
      <w:r>
        <w:rPr>
          <w:iCs/>
          <w:i/>
        </w:rPr>
        <w:t xml:space="preserve">Appendix B:</w:t>
      </w:r>
      <w:r>
        <w:t xml:space="preserve"> </w:t>
      </w:r>
      <w:r>
        <w:t xml:space="preserve">List of Institutions Analyzed in This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Spain's Valencia Region</dc:title>
  <dc:creator/>
  <cp:keywords/>
  <dcterms:created xsi:type="dcterms:W3CDTF">2026-07-21T09:50:19Z</dcterms:created>
  <dcterms:modified xsi:type="dcterms:W3CDTF">2026-07-21T09:50:19Z</dcterms:modified>
</cp:coreProperties>
</file>

<file path=docProps/custom.xml><?xml version="1.0" encoding="utf-8"?>
<Properties xmlns="http://schemas.openxmlformats.org/officeDocument/2006/custom-properties" xmlns:vt="http://schemas.openxmlformats.org/officeDocument/2006/docPropsVTypes"/>
</file>