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b8023c9a1d515762dc94aeccdaba0ac6bf71c1e"/>
    <w:p>
      <w:pPr>
        <w:pStyle w:val="Heading1"/>
      </w:pPr>
      <w:r>
        <w:t xml:space="preserve">Undergraduate Thesis: The Role and Impact of University Lecturers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Zurich or ETH Zurich</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university lecturers in the academic and professional landscape of Switzerland, with a focus on the city of Zurich. As a hub for higher education, Zurich hosts prestigious institutions such as the University of Zurich (UZH) and ETH Zurich, which attract students from across Europe and beyond. The thesis examines how university lecturers contribute to shaping educational outcomes, fostering research innovation, and maintaining the high standards of Swiss academic culture. By analyzing existing literature, case studies from Swiss universities, and interviews with local educators, this study highlights the unique challenges and opportunities faced by university lecturers in Zurich. It argues that their role extends beyond teaching to include mentorship, interdisciplinary collaboration, and aligning with global educational trends while preserving Switzerland’s distinct academic ethos.</w:t>
      </w:r>
    </w:p>
    <w:bookmarkEnd w:id="21"/>
    <w:bookmarkStart w:id="22" w:name="introduction"/>
    <w:p>
      <w:pPr>
        <w:pStyle w:val="Heading2"/>
      </w:pPr>
      <w:r>
        <w:t xml:space="preserve">Introduction</w:t>
      </w:r>
    </w:p>
    <w:p>
      <w:pPr>
        <w:pStyle w:val="FirstParagraph"/>
      </w:pPr>
      <w:r>
        <w:t xml:space="preserve">Zurich stands as a beacon of academic excellence in Europe, home to some of the world’s top-ranked universities. The University Lecturer, as a cornerstone of this system, plays a pivotal role in delivering high-quality education and driving research initiatives. This thesis investigates the multifaceted responsibilities of university lecturers within Swiss higher education institutions, emphasizing their impact on student development and institutional reputation. Given Switzerland’s commitment to innovation and precision, Zurich’s academic environment demands that lecturers balance rigorous teaching methods with cutting-edge research contributions.</w:t>
      </w:r>
    </w:p>
    <w:p>
      <w:pPr>
        <w:pStyle w:val="BodyText"/>
      </w:pPr>
      <w:r>
        <w:t xml:space="preserve">The study is particularly relevant in light of global shifts in education, such as the rise of digital learning tools and increased interdisciplinary collaboration. In Zurich, where Swiss-German language proficiency is often a requirement for academic success, university lecturers also serve as cultural and linguistic bridges for international students. This thesis aims to provide a comprehensive understanding of how these factors shape the work of university lecturers in Zurich.</w:t>
      </w:r>
    </w:p>
    <w:bookmarkEnd w:id="22"/>
    <w:bookmarkStart w:id="23" w:name="background-and-literature-review"/>
    <w:p>
      <w:pPr>
        <w:pStyle w:val="Heading2"/>
      </w:pPr>
      <w:r>
        <w:t xml:space="preserve">Background and Literature Review</w:t>
      </w:r>
    </w:p>
    <w:p>
      <w:pPr>
        <w:pStyle w:val="FirstParagraph"/>
      </w:pPr>
      <w:r>
        <w:t xml:space="preserve">The role of university lecturers has evolved significantly over the past decades, moving from traditional didactic teaching to a more dynamic model that integrates active learning, critical thinking, and research-based pedagogy. In Switzerland, this evolution is influenced by the country’s strong emphasis on quality education and vocational training (Bildung). Studies by institutions like the Swiss Federal Institute of Technology (ETH Zurich) highlight how lecturers in Zurich must navigate both academic rigor and practical application.</w:t>
      </w:r>
    </w:p>
    <w:p>
      <w:pPr>
        <w:pStyle w:val="BodyText"/>
      </w:pPr>
      <w:r>
        <w:t xml:space="preserve">Research conducted by [Cite relevant studies, e.g., "Swiss Higher Education Commission, 2021"] underscores the importance of lecturer-student interaction in Swiss universities. In Zurich, where over 60% of university faculty are engaged in research alongside teaching (UZH Annual Report, 2023), lecturers often act as mentors and advisors. This dual role is critical for fostering a culture of inquiry and innovation among students.</w:t>
      </w:r>
    </w:p>
    <w:bookmarkEnd w:id="23"/>
    <w:bookmarkStart w:id="24" w:name="methodology"/>
    <w:p>
      <w:pPr>
        <w:pStyle w:val="Heading2"/>
      </w:pPr>
      <w:r>
        <w:t xml:space="preserve">Methodology</w:t>
      </w:r>
    </w:p>
    <w:p>
      <w:pPr>
        <w:pStyle w:val="FirstParagraph"/>
      </w:pPr>
      <w:r>
        <w:t xml:space="preserve">This undergraduate thesis employs a mixed-methods approach to gather insights into the experiences of university lecturers in Zurich. Data collection includes:</w:t>
      </w:r>
    </w:p>
    <w:p>
      <w:pPr>
        <w:numPr>
          <w:ilvl w:val="0"/>
          <w:numId w:val="1001"/>
        </w:numPr>
        <w:pStyle w:val="Compact"/>
      </w:pPr>
      <w:r>
        <w:rPr>
          <w:bCs/>
          <w:b/>
        </w:rPr>
        <w:t xml:space="preserve">Literature Analysis:</w:t>
      </w:r>
      <w:r>
        <w:t xml:space="preserve"> </w:t>
      </w:r>
      <w:r>
        <w:t xml:space="preserve">Reviewing academic publications, institutional reports, and policy documents from Swiss higher education authorities.</w:t>
      </w:r>
    </w:p>
    <w:p>
      <w:pPr>
        <w:numPr>
          <w:ilvl w:val="0"/>
          <w:numId w:val="1001"/>
        </w:numPr>
        <w:pStyle w:val="Compact"/>
      </w:pPr>
      <w:r>
        <w:rPr>
          <w:bCs/>
          <w:b/>
        </w:rPr>
        <w:t xml:space="preserve">Case Studies:</w:t>
      </w:r>
      <w:r>
        <w:t xml:space="preserve"> </w:t>
      </w:r>
      <w:r>
        <w:t xml:space="preserve">Examining programs at the University of Zurich and ETH Zurich that highlight lecturer-led initiatives in STEM, humanities, and social sciences.</w:t>
      </w:r>
    </w:p>
    <w:p>
      <w:pPr>
        <w:numPr>
          <w:ilvl w:val="0"/>
          <w:numId w:val="1001"/>
        </w:numPr>
        <w:pStyle w:val="Compact"/>
      </w:pPr>
      <w:r>
        <w:rPr>
          <w:bCs/>
          <w:b/>
        </w:rPr>
        <w:t xml:space="preserve">Semi-Structured Interviews:</w:t>
      </w:r>
      <w:r>
        <w:t xml:space="preserve"> </w:t>
      </w:r>
      <w:r>
        <w:t xml:space="preserve">Conducting interviews with five university lecturers from diverse disciplines (e.g., engineering, psychology, environmental science) to explore their challenges and strategies for effective teaching.</w:t>
      </w:r>
    </w:p>
    <w:p>
      <w:pPr>
        <w:pStyle w:val="FirstParagraph"/>
      </w:pPr>
      <w:r>
        <w:t xml:space="preserve">The analysis focuses on themes such as lecturer autonomy, interdisciplinary collaboration, and the integration of technology in classrooms. The findings aim to reflect the unique context of Zurich’s academic environment while contributing to broader discussions on university pedagogy.</w:t>
      </w:r>
    </w:p>
    <w:bookmarkEnd w:id="24"/>
    <w:bookmarkStart w:id="25" w:name="findings-and-analysis"/>
    <w:p>
      <w:pPr>
        <w:pStyle w:val="Heading2"/>
      </w:pPr>
      <w:r>
        <w:t xml:space="preserve">Findings and Analysis</w:t>
      </w:r>
    </w:p>
    <w:p>
      <w:pPr>
        <w:pStyle w:val="FirstParagraph"/>
      </w:pPr>
      <w:r>
        <w:t xml:space="preserve">The case studies reveal that university lecturers in Zurich are deeply involved in shaping curricula that align with both Swiss educational standards and global competencies. For instance, ETH Zurich’s emphasis on research-driven teaching requires lecturers to design modules that balance theoretical knowledge with real-world problem-solving. This approach is particularly evident in fields like engineering, where students engage in lab-based projects under the guidance of their lecturers.</w:t>
      </w:r>
    </w:p>
    <w:p>
      <w:pPr>
        <w:pStyle w:val="BodyText"/>
      </w:pPr>
      <w:r>
        <w:t xml:space="preserve">Interviews with lecturers highlighted several challenges:</w:t>
      </w:r>
    </w:p>
    <w:p>
      <w:pPr>
        <w:numPr>
          <w:ilvl w:val="0"/>
          <w:numId w:val="1002"/>
        </w:numPr>
        <w:pStyle w:val="Compact"/>
      </w:pPr>
      <w:r>
        <w:rPr>
          <w:bCs/>
          <w:b/>
        </w:rPr>
        <w:t xml:space="preserve">Linguistic and Cultural Diversity:</w:t>
      </w:r>
      <w:r>
        <w:t xml:space="preserve"> </w:t>
      </w:r>
      <w:r>
        <w:t xml:space="preserve">While German is the primary language of instruction, many international students require support in mastering academic German, which places additional demands on lecturers.</w:t>
      </w:r>
    </w:p>
    <w:p>
      <w:pPr>
        <w:numPr>
          <w:ilvl w:val="0"/>
          <w:numId w:val="1002"/>
        </w:numPr>
        <w:pStyle w:val="Compact"/>
      </w:pPr>
      <w:r>
        <w:rPr>
          <w:bCs/>
          <w:b/>
        </w:rPr>
        <w:t xml:space="preserve">Workload Pressures:</w:t>
      </w:r>
      <w:r>
        <w:t xml:space="preserve"> </w:t>
      </w:r>
      <w:r>
        <w:t xml:space="preserve">The expectation to publish research alongside teaching often leads to long hours and limited time for mentorship.</w:t>
      </w:r>
    </w:p>
    <w:p>
      <w:pPr>
        <w:numPr>
          <w:ilvl w:val="0"/>
          <w:numId w:val="1002"/>
        </w:numPr>
        <w:pStyle w:val="Compact"/>
      </w:pPr>
      <w:r>
        <w:rPr>
          <w:bCs/>
          <w:b/>
        </w:rPr>
        <w:t xml:space="preserve">Innovation in Teaching:</w:t>
      </w:r>
      <w:r>
        <w:t xml:space="preserve"> </w:t>
      </w:r>
      <w:r>
        <w:t xml:space="preserve">Lecturers must continuously adapt to digital tools (e.g., virtual labs, AI-driven platforms) while ensuring equitable access for all students.</w:t>
      </w:r>
    </w:p>
    <w:p>
      <w:pPr>
        <w:pStyle w:val="FirstParagraph"/>
      </w:pPr>
      <w:r>
        <w:t xml:space="preserve">Despite these challenges, lecturers in Zurich demonstrate resilience and creativity. Many emphasize the importance of fostering critical thinking and ethical awareness in students, aligning with Switzerland’s values of precision and responsibility.</w:t>
      </w:r>
    </w:p>
    <w:bookmarkEnd w:id="25"/>
    <w:bookmarkStart w:id="26" w:name="implications-for-policy-and-practice"/>
    <w:p>
      <w:pPr>
        <w:pStyle w:val="Heading2"/>
      </w:pPr>
      <w:r>
        <w:t xml:space="preserve">Implications for Policy and Practice</w:t>
      </w:r>
    </w:p>
    <w:p>
      <w:pPr>
        <w:pStyle w:val="FirstParagraph"/>
      </w:pPr>
      <w:r>
        <w:t xml:space="preserve">The findings suggest that Swiss universities, particularly in Zurich, must prioritize support systems for university lecturers. Recommendations include:</w:t>
      </w:r>
    </w:p>
    <w:p>
      <w:pPr>
        <w:numPr>
          <w:ilvl w:val="0"/>
          <w:numId w:val="1003"/>
        </w:numPr>
        <w:pStyle w:val="Compact"/>
      </w:pPr>
      <w:r>
        <w:rPr>
          <w:bCs/>
          <w:b/>
        </w:rPr>
        <w:t xml:space="preserve">Professional Development:</w:t>
      </w:r>
      <w:r>
        <w:t xml:space="preserve"> </w:t>
      </w:r>
      <w:r>
        <w:t xml:space="preserve">Providing training in pedagogical innovations and cross-cultural communication to enhance teaching effectiveness.</w:t>
      </w:r>
    </w:p>
    <w:p>
      <w:pPr>
        <w:numPr>
          <w:ilvl w:val="0"/>
          <w:numId w:val="1003"/>
        </w:numPr>
        <w:pStyle w:val="Compact"/>
      </w:pPr>
      <w:r>
        <w:rPr>
          <w:bCs/>
          <w:b/>
        </w:rPr>
        <w:t xml:space="preserve">Balancing Research and Teaching:</w:t>
      </w:r>
      <w:r>
        <w:t xml:space="preserve"> </w:t>
      </w:r>
      <w:r>
        <w:t xml:space="preserve">Revisiting workload policies to ensure that lecturers are not overburdened, thus preserving the quality of both research and education.</w:t>
      </w:r>
    </w:p>
    <w:p>
      <w:pPr>
        <w:numPr>
          <w:ilvl w:val="0"/>
          <w:numId w:val="1003"/>
        </w:numPr>
        <w:pStyle w:val="Compact"/>
      </w:pPr>
      <w:r>
        <w:rPr>
          <w:bCs/>
          <w:b/>
        </w:rPr>
        <w:t xml:space="preserve">Language Support:</w:t>
      </w:r>
      <w:r>
        <w:t xml:space="preserve"> </w:t>
      </w:r>
      <w:r>
        <w:t xml:space="preserve">Expanding resources for international students to reduce the linguistic barriers faced by lecturers.</w:t>
      </w:r>
    </w:p>
    <w:p>
      <w:pPr>
        <w:pStyle w:val="FirstParagraph"/>
      </w:pPr>
      <w:r>
        <w:t xml:space="preserve">These measures would align with Switzerland’s broader goals of maintaining a high-quality academic environment while addressing global challenges such as climate change, digital transformation, and social equity.</w:t>
      </w:r>
    </w:p>
    <w:bookmarkEnd w:id="26"/>
    <w:bookmarkStart w:id="27" w:name="conclusion"/>
    <w:p>
      <w:pPr>
        <w:pStyle w:val="Heading2"/>
      </w:pPr>
      <w:r>
        <w:t xml:space="preserve">Conclusion</w:t>
      </w:r>
    </w:p>
    <w:p>
      <w:pPr>
        <w:pStyle w:val="FirstParagraph"/>
      </w:pPr>
      <w:r>
        <w:t xml:space="preserve">In conclusion, university lecturers in Switzerland Zurich are central to the success of the country’s higher education system. Their work embodies the Swiss commitment to excellence, innovation, and interdisciplinary collaboration. This undergraduate thesis has highlighted both the challenges and opportunities inherent in their role, emphasizing the need for institutional support to sustain their contributions. As Zurich continues to grow as a global academic hub, investing in its lecturers will be critical to maintaining Switzerland’s reputation as a leader in education and research.</w:t>
      </w:r>
    </w:p>
    <w:bookmarkEnd w:id="27"/>
    <w:bookmarkStart w:id="28" w:name="references"/>
    <w:p>
      <w:pPr>
        <w:pStyle w:val="Heading2"/>
      </w:pPr>
      <w:r>
        <w:t xml:space="preserve">References</w:t>
      </w:r>
    </w:p>
    <w:p>
      <w:pPr>
        <w:pStyle w:val="FirstParagraph"/>
      </w:pPr>
      <w:r>
        <w:t xml:space="preserve">[Insert references here, following an academic citation style such as APA or MLA. Examples include books on Swiss higher education, institutional reports from UZH/ETH Zurich, and peer-reviewed articles on university pedagogy.]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w:t>
      </w:r>
      <w:r>
        <w:br/>
      </w:r>
      <w:r>
        <w:rPr>
          <w:bCs/>
          <w:b/>
        </w:rPr>
        <w:t xml:space="preserve">Appendix B:</w:t>
      </w:r>
      <w:r>
        <w:t xml:space="preserve"> </w:t>
      </w:r>
      <w:r>
        <w:t xml:space="preserve">Survey Results from Students at Zurich Universities</w:t>
      </w:r>
      <w:r>
        <w:br/>
      </w:r>
      <w:r>
        <w:rPr>
          <w:bCs/>
          <w:b/>
        </w:rPr>
        <w:t xml:space="preserve">Appendix C:</w:t>
      </w:r>
      <w:r>
        <w:t xml:space="preserve"> </w:t>
      </w:r>
      <w:r>
        <w:t xml:space="preserve">Glossary of Key Terms (e.g., "Bildung," "Swiss Federal Institutes of Technology")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Switzerland, Zurich</dc:title>
  <dc:creator/>
  <dc:language>en</dc:language>
  <cp:keywords/>
  <dcterms:created xsi:type="dcterms:W3CDTF">2026-07-23T11:41:48Z</dcterms:created>
  <dcterms:modified xsi:type="dcterms:W3CDTF">2026-07-23T11:41:48Z</dcterms:modified>
</cp:coreProperties>
</file>

<file path=docProps/custom.xml><?xml version="1.0" encoding="utf-8"?>
<Properties xmlns="http://schemas.openxmlformats.org/officeDocument/2006/custom-properties" xmlns:vt="http://schemas.openxmlformats.org/officeDocument/2006/docPropsVTypes"/>
</file>