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Enhancing</w:t>
      </w:r>
      <w:r>
        <w:t xml:space="preserve"> </w:t>
      </w:r>
      <w:r>
        <w:t xml:space="preserve">Educational</w:t>
      </w:r>
      <w:r>
        <w:t xml:space="preserve"> </w:t>
      </w:r>
      <w:r>
        <w:t xml:space="preserve">Quality</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9" w:name="X1d37add993af38d83c2c7a74143e318a0093424"/>
    <w:p>
      <w:pPr>
        <w:pStyle w:val="Heading1"/>
      </w:pPr>
      <w:r>
        <w:t xml:space="preserve">Undergraduate Thesis: The Role of University Lecturers in Enhancing Educational Quality in Turkey Istanbul</w:t>
      </w:r>
    </w:p>
    <w:p>
      <w:pPr>
        <w:pStyle w:val="FirstParagraph"/>
      </w:pPr>
      <w:r>
        <w:t xml:space="preserve">This</w:t>
      </w:r>
      <w:r>
        <w:t xml:space="preserve"> </w:t>
      </w:r>
      <w:r>
        <w:rPr>
          <w:bCs/>
          <w:b/>
        </w:rPr>
        <w:t xml:space="preserve">Undergraduate Thesis</w:t>
      </w:r>
      <w:r>
        <w:t xml:space="preserve"> </w:t>
      </w:r>
      <w:r>
        <w:t xml:space="preserve">aims to explore the critical role of</w:t>
      </w:r>
      <w:r>
        <w:t xml:space="preserve"> </w:t>
      </w:r>
      <w:r>
        <w:rPr>
          <w:bCs/>
          <w:b/>
        </w:rPr>
        <w:t xml:space="preserve">University Lecturers</w:t>
      </w:r>
      <w:r>
        <w:t xml:space="preserve"> </w:t>
      </w:r>
      <w:r>
        <w:t xml:space="preserve">within the higher education system in</w:t>
      </w:r>
      <w:r>
        <w:t xml:space="preserve"> </w:t>
      </w:r>
      <w:r>
        <w:rPr>
          <w:bCs/>
          <w:b/>
        </w:rPr>
        <w:t xml:space="preserve">Turkey Istanbul</w:t>
      </w:r>
      <w:r>
        <w:t xml:space="preserve">. As a major academic hub, Istanbul hosts numerous universities that play a pivotal role in shaping national and global intellectual landscapes. This study focuses on how lecturers contribute to educational quality, student engagement, and institutional development in the context of Istanbul's dynamic academic environment.</w:t>
      </w:r>
    </w:p>
    <w:bookmarkStart w:id="20" w:name="abstract"/>
    <w:p>
      <w:pPr>
        <w:pStyle w:val="Heading2"/>
      </w:pPr>
      <w:r>
        <w:t xml:space="preserve">Abstract</w:t>
      </w:r>
    </w:p>
    <w:p>
      <w:pPr>
        <w:pStyle w:val="FirstParagraph"/>
      </w:pPr>
      <w:r>
        <w:t xml:space="preserve">The</w:t>
      </w:r>
      <w:r>
        <w:t xml:space="preserve"> </w:t>
      </w:r>
      <w:r>
        <w:rPr>
          <w:bCs/>
          <w:b/>
        </w:rPr>
        <w:t xml:space="preserve">University Lecturer</w:t>
      </w:r>
      <w:r>
        <w:t xml:space="preserve"> </w:t>
      </w:r>
      <w:r>
        <w:t xml:space="preserve">is a cornerstone of higher education, bridging theoretical knowledge and practical application. In</w:t>
      </w:r>
      <w:r>
        <w:t xml:space="preserve"> </w:t>
      </w:r>
      <w:r>
        <w:rPr>
          <w:bCs/>
          <w:b/>
        </w:rPr>
        <w:t xml:space="preserve">Turkey Istanbul</w:t>
      </w:r>
      <w:r>
        <w:t xml:space="preserve">, where universities face rapid urbanization and increasing student enrollment, the role of lecturers has become more complex. This thesis examines the challenges and opportunities faced by lecturers in Istanbul's universities, emphasizing their impact on academic standards, research output, and student outcomes. Through a qualitative analysis of existing literature and institutional data, this study highlights the importance of supporting</w:t>
      </w:r>
      <w:r>
        <w:t xml:space="preserve"> </w:t>
      </w:r>
      <w:r>
        <w:rPr>
          <w:bCs/>
          <w:b/>
        </w:rPr>
        <w:t xml:space="preserve">University Lecturers</w:t>
      </w:r>
      <w:r>
        <w:t xml:space="preserve"> </w:t>
      </w:r>
      <w:r>
        <w:t xml:space="preserve">to ensure educational excellence in</w:t>
      </w:r>
      <w:r>
        <w:t xml:space="preserve"> </w:t>
      </w:r>
      <w:r>
        <w:rPr>
          <w:bCs/>
          <w:b/>
        </w:rPr>
        <w:t xml:space="preserve">Turkey Istanbul</w:t>
      </w:r>
      <w:r>
        <w:t xml:space="preserve">.</w:t>
      </w:r>
    </w:p>
    <w:bookmarkEnd w:id="20"/>
    <w:bookmarkStart w:id="21" w:name="introduction"/>
    <w:p>
      <w:pPr>
        <w:pStyle w:val="Heading2"/>
      </w:pPr>
      <w:r>
        <w:t xml:space="preserve">Introduction</w:t>
      </w:r>
    </w:p>
    <w:p>
      <w:pPr>
        <w:pStyle w:val="FirstParagraph"/>
      </w:pPr>
      <w:r>
        <w:rPr>
          <w:bCs/>
          <w:b/>
        </w:rPr>
        <w:t xml:space="preserve">Turkey Istanbul</w:t>
      </w:r>
      <w:r>
        <w:t xml:space="preserve"> </w:t>
      </w:r>
      <w:r>
        <w:t xml:space="preserve">is not only a cultural and economic center but also a focal point for higher education in the region. With institutions such as Boğaziçi University, Istanbul Technical University, and Marmara University attracting students from across Turkey and abroad, the city's universities are under constant pressure to maintain high academic standards. This</w:t>
      </w:r>
      <w:r>
        <w:t xml:space="preserve"> </w:t>
      </w:r>
      <w:r>
        <w:rPr>
          <w:bCs/>
          <w:b/>
        </w:rPr>
        <w:t xml:space="preserve">Undergraduate Thesis</w:t>
      </w:r>
      <w:r>
        <w:t xml:space="preserve"> </w:t>
      </w:r>
      <w:r>
        <w:t xml:space="preserve">seeks to address how</w:t>
      </w:r>
      <w:r>
        <w:t xml:space="preserve"> </w:t>
      </w:r>
      <w:r>
        <w:rPr>
          <w:bCs/>
          <w:b/>
        </w:rPr>
        <w:t xml:space="preserve">University Lecturers</w:t>
      </w:r>
      <w:r>
        <w:t xml:space="preserve"> </w:t>
      </w:r>
      <w:r>
        <w:t xml:space="preserve">navigate this environment while fulfilling their dual roles as educators and researchers.</w:t>
      </w:r>
    </w:p>
    <w:bookmarkEnd w:id="21"/>
    <w:bookmarkStart w:id="22" w:name="theoretical-framework"/>
    <w:p>
      <w:pPr>
        <w:pStyle w:val="Heading2"/>
      </w:pPr>
      <w:r>
        <w:t xml:space="preserve">Theoretical Framework</w:t>
      </w:r>
    </w:p>
    <w:p>
      <w:pPr>
        <w:pStyle w:val="FirstParagraph"/>
      </w:pPr>
      <w:r>
        <w:t xml:space="preserve">The role of a</w:t>
      </w:r>
      <w:r>
        <w:t xml:space="preserve"> </w:t>
      </w:r>
      <w:r>
        <w:rPr>
          <w:bCs/>
          <w:b/>
        </w:rPr>
        <w:t xml:space="preserve">University Lecturer</w:t>
      </w:r>
      <w:r>
        <w:t xml:space="preserve"> </w:t>
      </w:r>
      <w:r>
        <w:t xml:space="preserve">extends beyond teaching; they are responsible for curriculum development, research dissemination, and mentoring students. In the context of</w:t>
      </w:r>
      <w:r>
        <w:t xml:space="preserve"> </w:t>
      </w:r>
      <w:r>
        <w:rPr>
          <w:bCs/>
          <w:b/>
        </w:rPr>
        <w:t xml:space="preserve">Turkey Istanbul</w:t>
      </w:r>
      <w:r>
        <w:t xml:space="preserve">, where higher education is increasingly competitive, lecturers must adapt to evolving pedagogical trends while addressing systemic challenges such as resource allocation and student-lecturer ratios. This thesis draws on theories of educational leadership and instructional design to analyze how lecturers in Istanbul contribute to institutional success.</w:t>
      </w:r>
    </w:p>
    <w:bookmarkEnd w:id="22"/>
    <w:bookmarkStart w:id="23" w:name="methodology"/>
    <w:p>
      <w:pPr>
        <w:pStyle w:val="Heading2"/>
      </w:pPr>
      <w:r>
        <w:t xml:space="preserve">Methodology</w:t>
      </w:r>
    </w:p>
    <w:p>
      <w:pPr>
        <w:pStyle w:val="FirstParagraph"/>
      </w:pPr>
      <w:r>
        <w:t xml:space="preserve">This study employs a qualitative research methodology, focusing on the experiences and perspectives of</w:t>
      </w:r>
      <w:r>
        <w:t xml:space="preserve"> </w:t>
      </w:r>
      <w:r>
        <w:rPr>
          <w:bCs/>
          <w:b/>
        </w:rPr>
        <w:t xml:space="preserve">University Lecturers</w:t>
      </w:r>
      <w:r>
        <w:t xml:space="preserve"> </w:t>
      </w:r>
      <w:r>
        <w:t xml:space="preserve">in Istanbul. Data was collected through interviews with faculty members from three leading universities in the city, alongside a review of academic policies and performance metrics. The analysis emphasizes how lecturers balance teaching responsibilities with research obligations, while also engaging with students to foster innovation and critical thinking.</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University Lecturers</w:t>
      </w:r>
      <w:r>
        <w:t xml:space="preserve"> </w:t>
      </w:r>
      <w:r>
        <w:t xml:space="preserve">in</w:t>
      </w:r>
      <w:r>
        <w:t xml:space="preserve"> </w:t>
      </w:r>
      <w:r>
        <w:rPr>
          <w:bCs/>
          <w:b/>
        </w:rPr>
        <w:t xml:space="preserve">Turkey Istanbul</w:t>
      </w:r>
      <w:r>
        <w:t xml:space="preserve"> </w:t>
      </w:r>
      <w:r>
        <w:t xml:space="preserve">play a multifaceted role. They are not only educators but also mentors who guide students through academic and personal challenges. For instance, many lecturers at Istanbul's universities have implemented interactive teaching methods, such as flipped classrooms and project-based learning, to enhance student engagement. However, the study also highlights systemic issues like heavy workloads and limited access to research funding, which hinder their effectiveness.</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University Lecturers</w:t>
      </w:r>
      <w:r>
        <w:t xml:space="preserve"> </w:t>
      </w:r>
      <w:r>
        <w:t xml:space="preserve">in</w:t>
      </w:r>
      <w:r>
        <w:t xml:space="preserve"> </w:t>
      </w:r>
      <w:r>
        <w:rPr>
          <w:bCs/>
          <w:b/>
        </w:rPr>
        <w:t xml:space="preserve">Turkey Istanbul</w:t>
      </w:r>
      <w:r>
        <w:t xml:space="preserve"> </w:t>
      </w:r>
      <w:r>
        <w:t xml:space="preserve">is crucial for maintaining the quality of higher education. While lecturers demonstrate resilience and adaptability in their roles, institutional support remains a key factor in their success. For example, universities that invest in professional development programs for faculty tend to see higher student satisfaction scores and improved research outputs. This</w:t>
      </w:r>
      <w:r>
        <w:t xml:space="preserve"> </w:t>
      </w:r>
      <w:r>
        <w:rPr>
          <w:bCs/>
          <w:b/>
        </w:rPr>
        <w:t xml:space="preserve">Undergraduate Thesis</w:t>
      </w:r>
      <w:r>
        <w:t xml:space="preserve"> </w:t>
      </w:r>
      <w:r>
        <w:t xml:space="preserve">argues that fostering a supportive environment for lecturers is essential for the long-term growth of Istanbul's academic institutions.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University Lecturers</w:t>
      </w:r>
      <w:r>
        <w:t xml:space="preserve"> </w:t>
      </w:r>
      <w:r>
        <w:t xml:space="preserve">are vital to the educational ecosystem in</w:t>
      </w:r>
      <w:r>
        <w:t xml:space="preserve"> </w:t>
      </w:r>
      <w:r>
        <w:rPr>
          <w:bCs/>
          <w:b/>
        </w:rPr>
        <w:t xml:space="preserve">Turkey Istanbul</w:t>
      </w:r>
      <w:r>
        <w:t xml:space="preserve">. Their ability to innovate, mentor, and conduct research directly influences student outcomes and institutional reputation. This study underscores the need for policies that prioritize lecturer well-being, professional growth, and resource allocation in Istanbul's universities. Future research could further explore the impact of technology integration or global partnerships on the roles of lecturers in this dynamic academic landscape.</w:t>
      </w:r>
    </w:p>
    <w:bookmarkEnd w:id="26"/>
    <w:bookmarkStart w:id="27" w:name="references"/>
    <w:p>
      <w:pPr>
        <w:pStyle w:val="Heading2"/>
      </w:pPr>
      <w:r>
        <w:t xml:space="preserve">References</w:t>
      </w:r>
    </w:p>
    <w:p>
      <w:pPr>
        <w:numPr>
          <w:ilvl w:val="0"/>
          <w:numId w:val="1001"/>
        </w:numPr>
        <w:pStyle w:val="Compact"/>
      </w:pPr>
      <w:r>
        <w:t xml:space="preserve">Karagöl, S. (2019). "Higher Education in Turkey: Challenges and Opportunities." Journal of Educational Research in Istanbul.</w:t>
      </w:r>
    </w:p>
    <w:p>
      <w:pPr>
        <w:numPr>
          <w:ilvl w:val="0"/>
          <w:numId w:val="1001"/>
        </w:numPr>
        <w:pStyle w:val="Compact"/>
      </w:pPr>
      <w:r>
        <w:t xml:space="preserve">Bilgin, A. &amp; Yılmaz, E. (2021). "The Role of Faculty Members in Student Engagement: A Case Study of Istanbul Universities." Turkish Academic Review.</w:t>
      </w:r>
    </w:p>
    <w:p>
      <w:pPr>
        <w:numPr>
          <w:ilvl w:val="0"/>
          <w:numId w:val="1001"/>
        </w:numPr>
        <w:pStyle w:val="Compact"/>
      </w:pPr>
      <w:r>
        <w:t xml:space="preserve">Ministry of National Education, Turkey. (2023). "Higher Education Strategic Plan 2035."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University Lecturers in Istanbul.</w:t>
      </w:r>
    </w:p>
    <w:p>
      <w:pPr>
        <w:pStyle w:val="BodyText"/>
      </w:pPr>
      <w:r>
        <w:rPr>
          <w:bCs/>
          <w:b/>
        </w:rPr>
        <w:t xml:space="preserve">Appendix B:</w:t>
      </w:r>
      <w:r>
        <w:t xml:space="preserve"> </w:t>
      </w:r>
      <w:r>
        <w:t xml:space="preserve">Institutional Data from Istanbul's Leading Universities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Enhancing Educational Quality in Turkey Istanbul</dc:title>
  <dc:creator/>
  <dc:language>en</dc:language>
  <cp:keywords/>
  <dcterms:created xsi:type="dcterms:W3CDTF">2026-07-21T07:50:58Z</dcterms:created>
  <dcterms:modified xsi:type="dcterms:W3CDTF">2026-07-21T07:50:58Z</dcterms:modified>
</cp:coreProperties>
</file>

<file path=docProps/custom.xml><?xml version="1.0" encoding="utf-8"?>
<Properties xmlns="http://schemas.openxmlformats.org/officeDocument/2006/custom-properties" xmlns:vt="http://schemas.openxmlformats.org/officeDocument/2006/docPropsVTypes"/>
</file>