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764d4e0547905d391d13321be1312b7df3b78cc"/>
    <w:p>
      <w:pPr>
        <w:pStyle w:val="Heading1"/>
      </w:pPr>
      <w:r>
        <w:t xml:space="preserve">Undergraduate Thesis: The Role of a University Lecturer in the United Kingdom Manchester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e.g., University of Manchester or Manchester Metropolitan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critical role of a University Lecturer within the academic landscape of the United Kingdom, with a specific focus on Manchester. As a major hub for higher education in England, Manchester hosts institutions such as the University of Manchester and Manchester Metropolitan University, which employ lecturers who shape student learning experiences and contribute to research advancements. This study explores how university lecturers navigate pedagogical challenges, foster student engagement, and align their practices with the evolving demands of higher education in a dynamic city like Manchester. It also highlights the broader implications of their work for both individual students and the academic community.</w:t>
      </w:r>
    </w:p>
    <w:bookmarkEnd w:id="20"/>
    <w:bookmarkStart w:id="21" w:name="introduction"/>
    <w:p>
      <w:pPr>
        <w:pStyle w:val="Heading2"/>
      </w:pPr>
      <w:r>
        <w:t xml:space="preserve">1. Introduction</w:t>
      </w:r>
    </w:p>
    <w:p>
      <w:pPr>
        <w:pStyle w:val="FirstParagraph"/>
      </w:pPr>
      <w:r>
        <w:t xml:space="preserve">The United Kingdom has long been recognized as a global leader in higher education, and Manchester stands out as a vibrant academic center. As an undergraduate student at one of Manchester's esteemed institutions, this research aims to critically analyze the role of university lecturers within this context. A University Lecturer is not merely an instructor but also a researcher, mentor, and innovator whose contributions extend beyond the classroom. In Manchester—a city known for its industrial heritage and modern research initiatives—lecturers play a pivotal role in cultivating critical thinkers and professionals who will contribute to the city’s economic and cultural growth.</w:t>
      </w:r>
    </w:p>
    <w:bookmarkEnd w:id="21"/>
    <w:bookmarkStart w:id="22" w:name="X6aece2774ab65424ed3fdeb351d2a1be8b59000"/>
    <w:p>
      <w:pPr>
        <w:pStyle w:val="Heading2"/>
      </w:pPr>
      <w:r>
        <w:t xml:space="preserve">2. The Role of a University Lecturer in Higher Education</w:t>
      </w:r>
    </w:p>
    <w:p>
      <w:pPr>
        <w:pStyle w:val="FirstParagraph"/>
      </w:pPr>
      <w:r>
        <w:t xml:space="preserve">A University Lecturer is responsible for delivering structured academic content, assessing student performance, and engaging with research that enhances their field of expertise. In Manchester, where universities emphasize interdisciplinary learning and industry collaboration, lecturers often act as bridges between theoretical knowledge and real-world application. For example, at the University of Manchester’s School of Engineering, lecturers may work on projects involving renewable energy technologies while teaching foundational engineering principles to undergraduate students.</w:t>
      </w:r>
    </w:p>
    <w:p>
      <w:pPr>
        <w:pStyle w:val="BodyText"/>
      </w:pPr>
      <w:r>
        <w:t xml:space="preserve">Key responsibilities include:</w:t>
      </w:r>
    </w:p>
    <w:p>
      <w:pPr>
        <w:numPr>
          <w:ilvl w:val="0"/>
          <w:numId w:val="1001"/>
        </w:numPr>
        <w:pStyle w:val="Compact"/>
      </w:pPr>
      <w:r>
        <w:t xml:space="preserve">Designing and delivering lecture content tailored to diverse student needs.</w:t>
      </w:r>
    </w:p>
    <w:p>
      <w:pPr>
        <w:numPr>
          <w:ilvl w:val="0"/>
          <w:numId w:val="1001"/>
        </w:numPr>
        <w:pStyle w:val="Compact"/>
      </w:pPr>
      <w:r>
        <w:t xml:space="preserve">Mentoring students through one-on-one guidance or group tutorials.</w:t>
      </w:r>
    </w:p>
    <w:p>
      <w:pPr>
        <w:numPr>
          <w:ilvl w:val="0"/>
          <w:numId w:val="1001"/>
        </w:numPr>
        <w:pStyle w:val="Compact"/>
      </w:pPr>
      <w:r>
        <w:t xml:space="preserve">Publishing research that contributes to global academic discourse.</w:t>
      </w:r>
    </w:p>
    <w:p>
      <w:pPr>
        <w:numPr>
          <w:ilvl w:val="0"/>
          <w:numId w:val="1001"/>
        </w:numPr>
        <w:pStyle w:val="Compact"/>
      </w:pPr>
      <w:r>
        <w:t xml:space="preserve">Participating in institutional governance and curriculum development.</w:t>
      </w:r>
    </w:p>
    <w:bookmarkEnd w:id="22"/>
    <w:bookmarkStart w:id="23" w:name="X2bc373ccbe3818794782cb6044e9d9fb7b401ca"/>
    <w:p>
      <w:pPr>
        <w:pStyle w:val="Heading2"/>
      </w:pPr>
      <w:r>
        <w:t xml:space="preserve">3. Challenges Faced by University Lecturers in Manchester</w:t>
      </w:r>
    </w:p>
    <w:p>
      <w:pPr>
        <w:pStyle w:val="FirstParagraph"/>
      </w:pPr>
      <w:r>
        <w:t xml:space="preserve">Lecturers in the United Kingdom, particularly in Manchester, face unique challenges due to the city’s competitive academic environment and funding pressures. The higher education sector has seen increasing demands for quality teaching amid budget constraints, leading to heavy workloads for lecturers. Additionally, the rise of online learning platforms has necessitated adaptability in pedagogical approaches. In Manchester, where institutions strive to maintain global rankings (e.g., the University of Manchester consistently ranks among the top 50 universities worldwide), lecturers must balance research output with effective teaching.</w:t>
      </w:r>
    </w:p>
    <w:p>
      <w:pPr>
        <w:pStyle w:val="BodyText"/>
      </w:pPr>
      <w:r>
        <w:t xml:space="preserve">Other challenges include:</w:t>
      </w:r>
    </w:p>
    <w:p>
      <w:pPr>
        <w:numPr>
          <w:ilvl w:val="0"/>
          <w:numId w:val="1002"/>
        </w:numPr>
        <w:pStyle w:val="Compact"/>
      </w:pPr>
      <w:r>
        <w:t xml:space="preserve">Managing large classes while maintaining individualized support for students.</w:t>
      </w:r>
    </w:p>
    <w:p>
      <w:pPr>
        <w:numPr>
          <w:ilvl w:val="0"/>
          <w:numId w:val="1002"/>
        </w:numPr>
        <w:pStyle w:val="Compact"/>
      </w:pPr>
      <w:r>
        <w:t xml:space="preserve">Staying updated with rapid technological advancements in their fields.</w:t>
      </w:r>
    </w:p>
    <w:p>
      <w:pPr>
        <w:numPr>
          <w:ilvl w:val="0"/>
          <w:numId w:val="1002"/>
        </w:numPr>
        <w:pStyle w:val="Compact"/>
      </w:pPr>
      <w:r>
        <w:t xml:space="preserve">Navigating administrative policies that prioritize institutional goals over lecturer autonomy.</w:t>
      </w:r>
    </w:p>
    <w:bookmarkEnd w:id="23"/>
    <w:bookmarkStart w:id="24" w:name="X06f81eb3db7351a1d0652ca891b9fec082fe2f4"/>
    <w:p>
      <w:pPr>
        <w:pStyle w:val="Heading2"/>
      </w:pPr>
      <w:r>
        <w:t xml:space="preserve">4. Impact of University Lecturers on Student Outcomes</w:t>
      </w:r>
    </w:p>
    <w:p>
      <w:pPr>
        <w:pStyle w:val="FirstParagraph"/>
      </w:pPr>
      <w:r>
        <w:t xml:space="preserve">The quality of teaching provided by university lecturers directly influences student success. In Manchester, where universities attract a diverse international student population, lecturers must address varying academic backgrounds and learning styles. Research indicates that students who engage actively with their lecturers tend to achieve higher grades and develop stronger critical thinking skills.</w:t>
      </w:r>
    </w:p>
    <w:p>
      <w:pPr>
        <w:pStyle w:val="BodyText"/>
      </w:pPr>
      <w:r>
        <w:t xml:space="preserve">For instance, a lecturer at Manchester Metropolitan University might use case studies from local industries (e.g., healthcare or finance) to contextualize theoretical concepts in business courses. This approach not only enhances student engagement but also prepares graduates for careers in Manchester’s thriving job market.</w:t>
      </w:r>
    </w:p>
    <w:bookmarkEnd w:id="24"/>
    <w:bookmarkStart w:id="25" w:name="Xec9377ef668494514ad10c118a8c3f0bd0ea6dd"/>
    <w:p>
      <w:pPr>
        <w:pStyle w:val="Heading2"/>
      </w:pPr>
      <w:r>
        <w:t xml:space="preserve">5. Case Study: Lecturers at the University of Manchester</w:t>
      </w:r>
    </w:p>
    <w:p>
      <w:pPr>
        <w:pStyle w:val="FirstParagraph"/>
      </w:pPr>
      <w:r>
        <w:t xml:space="preserve">The University of Manchester, a founding member of the Russell Group, offers a compelling example of how lecturers contribute to academic excellence. In the Department of Chemistry, lecturers collaborate with students on cutting-edge research projects funded by institutions like the European Research Council. These experiences provide undergraduates with opportunities to publish papers and present findings at international conferences—a rare privilege in many universities.</w:t>
      </w:r>
    </w:p>
    <w:p>
      <w:pPr>
        <w:pStyle w:val="BodyText"/>
      </w:pPr>
      <w:r>
        <w:t xml:space="preserve">Lecturers here also emphasize employability, integrating skills such as data analysis and project management into their curricula. This aligns with Manchester’s strategic focus on innovation, where graduates are expected to contribute to sectors like biotechnology and advanced manufacturing.</w:t>
      </w:r>
    </w:p>
    <w:bookmarkEnd w:id="25"/>
    <w:bookmarkStart w:id="26" w:name="X2c61e874f34748bf9d05f89f02cd6019806bf80"/>
    <w:p>
      <w:pPr>
        <w:pStyle w:val="Heading2"/>
      </w:pPr>
      <w:r>
        <w:t xml:space="preserve">6. Recommendations for Enhancing Lecturer Effectiveness</w:t>
      </w:r>
    </w:p>
    <w:p>
      <w:pPr>
        <w:pStyle w:val="FirstParagraph"/>
      </w:pPr>
      <w:r>
        <w:t xml:space="preserve">To ensure the continued success of university lecturers in Manchester, several recommendations can be proposed:</w:t>
      </w:r>
    </w:p>
    <w:p>
      <w:pPr>
        <w:numPr>
          <w:ilvl w:val="0"/>
          <w:numId w:val="1003"/>
        </w:numPr>
        <w:pStyle w:val="Compact"/>
      </w:pPr>
      <w:r>
        <w:rPr>
          <w:bCs/>
          <w:b/>
        </w:rPr>
        <w:t xml:space="preserve">Professional Development:</w:t>
      </w:r>
      <w:r>
        <w:t xml:space="preserve"> </w:t>
      </w:r>
      <w:r>
        <w:t xml:space="preserve">Provide regular training on emerging teaching methodologies and digital tools.</w:t>
      </w:r>
    </w:p>
    <w:p>
      <w:pPr>
        <w:numPr>
          <w:ilvl w:val="0"/>
          <w:numId w:val="1003"/>
        </w:numPr>
        <w:pStyle w:val="Compact"/>
      </w:pPr>
      <w:r>
        <w:rPr>
          <w:bCs/>
          <w:b/>
        </w:rPr>
        <w:t xml:space="preserve">Resource Allocation:</w:t>
      </w:r>
      <w:r>
        <w:t xml:space="preserve"> </w:t>
      </w:r>
      <w:r>
        <w:t xml:space="preserve">Increase funding for research and teaching materials to reduce lecturer workloads.</w:t>
      </w:r>
    </w:p>
    <w:p>
      <w:pPr>
        <w:numPr>
          <w:ilvl w:val="0"/>
          <w:numId w:val="1003"/>
        </w:numPr>
        <w:pStyle w:val="Compact"/>
      </w:pPr>
      <w:r>
        <w:rPr>
          <w:bCs/>
          <w:b/>
        </w:rPr>
        <w:t xml:space="preserve">Mentorship Programs:</w:t>
      </w:r>
      <w:r>
        <w:t xml:space="preserve"> </w:t>
      </w:r>
      <w:r>
        <w:t xml:space="preserve">Establish peer networks to support new lecturers in adapting to Manchester’s academic culture.</w:t>
      </w:r>
    </w:p>
    <w:bookmarkEnd w:id="26"/>
    <w:bookmarkStart w:id="27" w:name="conclusion"/>
    <w:p>
      <w:pPr>
        <w:pStyle w:val="Heading2"/>
      </w:pPr>
      <w:r>
        <w:t xml:space="preserve">7. Conclusion</w:t>
      </w:r>
    </w:p>
    <w:p>
      <w:pPr>
        <w:pStyle w:val="FirstParagraph"/>
      </w:pPr>
      <w:r>
        <w:t xml:space="preserve">In conclusion, the role of a University Lecturer is indispensable within the United Kingdom’s higher education system, particularly in a city like Manchester where academia and industry are deeply intertwined. Their ability to innovate, adapt, and inspire students shapes not only individual academic journeys but also the broader economic and cultural trajectory of the region. As Manchester continues to evolve as a global knowledge hub, investing in its university lecturers remains crucial for sustaining academic excellence and fostering future generations of leaders.</w:t>
      </w:r>
    </w:p>
    <w:bookmarkEnd w:id="27"/>
    <w:bookmarkStart w:id="28" w:name="references"/>
    <w:p>
      <w:pPr>
        <w:pStyle w:val="Heading2"/>
      </w:pPr>
      <w:r>
        <w:t xml:space="preserve">References</w:t>
      </w:r>
    </w:p>
    <w:p>
      <w:pPr>
        <w:pStyle w:val="FirstParagraph"/>
      </w:pPr>
      <w:r>
        <w:t xml:space="preserve">[Insert references here, following an appropriate citation style such as APA or MLA. For example: Office for Students (OfS), 2023; University of Manchester Annual Report,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University Lecturer in the United Kingdom Manchester</dc:title>
  <dc:creator/>
  <dc:language>en</dc:language>
  <cp:keywords/>
  <dcterms:created xsi:type="dcterms:W3CDTF">2026-07-23T16:48:55Z</dcterms:created>
  <dcterms:modified xsi:type="dcterms:W3CDTF">2026-07-23T16:48:55Z</dcterms:modified>
</cp:coreProperties>
</file>

<file path=docProps/custom.xml><?xml version="1.0" encoding="utf-8"?>
<Properties xmlns="http://schemas.openxmlformats.org/officeDocument/2006/custom-properties" xmlns:vt="http://schemas.openxmlformats.org/officeDocument/2006/docPropsVTypes"/>
</file>